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2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5C9C49" w14:textId="77777777" w:rsidR="006A6273" w:rsidRDefault="0080017D">
      <w:pPr>
        <w:rPr>
          <w:rFonts w:ascii="Times New Roman" w:eastAsia="黑体" w:hAnsi="Times New Roman"/>
          <w:b/>
          <w:sz w:val="36"/>
          <w:szCs w:val="36"/>
        </w:rPr>
        <w:sectPr w:rsidR="006A6273">
          <w:headerReference w:type="default" r:id="rId9"/>
          <w:footerReference w:type="default" r:id="rId10"/>
          <w:pgSz w:w="11907" w:h="16160"/>
          <w:pgMar w:top="1418" w:right="1418" w:bottom="1418" w:left="1701" w:header="1020" w:footer="397" w:gutter="0"/>
          <w:pgNumType w:fmt="upperRoman" w:start="1"/>
          <w:cols w:space="720"/>
          <w:docGrid w:type="linesAndChars" w:linePitch="312"/>
        </w:sectPr>
      </w:pPr>
      <w:r>
        <w:rPr>
          <w:rFonts w:ascii="Times New Roman" w:eastAsia="黑体" w:hAnsi="Times New Roman"/>
          <w:b/>
          <w:noProof/>
          <w:sz w:val="36"/>
          <w:szCs w:val="36"/>
        </w:rPr>
        <w:pict w14:anchorId="4E23D2E8">
          <v:shapetype id="_x0000_t202" coordsize="21600,21600" o:spt="202" path="m,l,21600r21600,l21600,xe">
            <v:stroke joinstyle="miter"/>
            <v:path gradientshapeok="t" o:connecttype="rect"/>
          </v:shapetype>
          <v:shape id="文本框 103" o:spid="_x0000_s1026" type="#_x0000_t202" style="position:absolute;margin-left:-.45pt;margin-top:147.1pt;width:513pt;height:239.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p7BAIAAMwDAAAOAAAAZHJzL2Uyb0RvYy54bWysU82O0zAQviPxDpbvNEm33YWo6WrZ1SKk&#10;5UdaeADHcRKLxGPGbpPyAPAGnLhw57n6HIydbilwQ1wsz4+/+eab8epy7Du2Veg0mIJns5QzZSRU&#10;2jQFf//u9slTzpwXphIdGFXwnXL8cv340WqwuZpDC12lkBGIcflgC956b/MkcbJVvXAzsMpQsAbs&#10;hScTm6RCMRB63yXzND1PBsDKIkjlHHlvpiBfR/y6VtK/qWunPOsKTtx8PDGeZTiT9UrkDQrbanmg&#10;If6BRS+0oaJHqBvhBdug/guq1xLBQe1nEvoE6lpLFXugbrL0j27uW2FV7IXEcfYok/t/sPL19i0y&#10;XdHs0jPOjOhpSPuvX/bffuy/f2bBSRIN1uWUeW8p14/PYaT02K6zdyA/OGbguhWmUVeIMLRKVEQx&#10;Cy+Tk6cTjgsg5fAKKqokNh4i0FhjH/QjRRih06h2x/Go0TNJzvNltsxSCkmKnaWL+cViGWuI/OG5&#10;RedfKOhZuBQcaf4RXmzvnA90RP6QEqoZuNVdF3egM785KDF4Iv3AeOLux3I8yFFCtaNGEKaVoi9A&#10;lxbwE2cDrVPB3ceNQMVZ99KQGM+yxSLsXzQWy4s5GXgaKU8jwkiCKrjnbLpe+2lnNxZ101KlSX4D&#10;VyRgrWNrQemJ1YE3rUzs+LDeYSdP7Zj16xOufwIAAP//AwBQSwMEFAAGAAgAAAAhABo7BDveAAAA&#10;CgEAAA8AAABkcnMvZG93bnJldi54bWxMj8FOwzAQRO9I/IO1SNxauyGlJGRTIRBXUAutxM2Nt0lE&#10;vI5itwl/j3uC42hGM2+K9WQ7cabBt44RFnMFgrhypuUa4fPjdfYAwgfNRneOCeGHPKzL66tC58aN&#10;vKHzNtQilrDPNUITQp9L6auGrPZz1xNH7+gGq0OUQy3NoMdYbjuZKHUvrW45LjS6p+eGqu/tySLs&#10;3o5f+1S91y922Y9uUpJtJhFvb6anRxCBpvAXhgt+RIcyMh3ciY0XHcIsi0GEJEsTEBdfJcsFiAPC&#10;anWXgiwL+f9C+QsAAP//AwBQSwECLQAUAAYACAAAACEAtoM4kv4AAADhAQAAEwAAAAAAAAAAAAAA&#10;AAAAAAAAW0NvbnRlbnRfVHlwZXNdLnhtbFBLAQItABQABgAIAAAAIQA4/SH/1gAAAJQBAAALAAAA&#10;AAAAAAAAAAAAAC8BAABfcmVscy8ucmVsc1BLAQItABQABgAIAAAAIQCTPXp7BAIAAMwDAAAOAAAA&#10;AAAAAAAAAAAAAC4CAABkcnMvZTJvRG9jLnhtbFBLAQItABQABgAIAAAAIQAaOwQ73gAAAAoBAAAP&#10;AAAAAAAAAAAAAAAAAF4EAABkcnMvZG93bnJldi54bWxQSwUGAAAAAAQABADzAAAAaQUAAAAA&#10;" filled="f" stroked="f">
            <v:textbox>
              <w:txbxContent>
                <w:p w14:paraId="26C5B0FF" w14:textId="6317FCAA" w:rsidR="006B143A" w:rsidRPr="006A6273" w:rsidRDefault="006B143A">
                  <w:pPr>
                    <w:jc w:val="center"/>
                    <w:rPr>
                      <w:rFonts w:ascii="微软雅黑" w:eastAsia="微软雅黑" w:hAnsi="微软雅黑"/>
                      <w:b/>
                      <w:color w:val="0F6FC6" w:themeColor="accent1"/>
                      <w:sz w:val="72"/>
                      <w:szCs w:val="80"/>
                    </w:rPr>
                  </w:pPr>
                  <w:r>
                    <w:rPr>
                      <w:rFonts w:ascii="微软雅黑" w:eastAsia="微软雅黑" w:hAnsi="微软雅黑" w:hint="eastAsia"/>
                      <w:b/>
                      <w:color w:val="0F6FC6" w:themeColor="accent1"/>
                      <w:sz w:val="72"/>
                      <w:szCs w:val="80"/>
                    </w:rPr>
                    <w:t>重庆化工职业学院</w:t>
                  </w:r>
                </w:p>
                <w:p w14:paraId="16DA9A02" w14:textId="7556261C" w:rsidR="006B143A" w:rsidRPr="006A6273" w:rsidRDefault="006B143A">
                  <w:pPr>
                    <w:jc w:val="center"/>
                    <w:rPr>
                      <w:rFonts w:ascii="微软雅黑" w:eastAsia="微软雅黑" w:hAnsi="微软雅黑"/>
                      <w:b/>
                      <w:color w:val="0F6FC6" w:themeColor="accent1"/>
                      <w:sz w:val="48"/>
                      <w:szCs w:val="36"/>
                    </w:rPr>
                  </w:pPr>
                  <w:r>
                    <w:rPr>
                      <w:rFonts w:ascii="Times New Roman" w:hAnsi="Times New Roman"/>
                      <w:b/>
                      <w:color w:val="0F6FC6" w:themeColor="accent1"/>
                      <w:sz w:val="48"/>
                      <w:szCs w:val="36"/>
                    </w:rPr>
                    <w:t>2020</w:t>
                  </w:r>
                  <w:r w:rsidRPr="006A6273">
                    <w:rPr>
                      <w:rFonts w:ascii="微软雅黑" w:eastAsia="微软雅黑" w:hAnsi="微软雅黑" w:hint="eastAsia"/>
                      <w:b/>
                      <w:color w:val="0F6FC6" w:themeColor="accent1"/>
                      <w:sz w:val="48"/>
                      <w:szCs w:val="36"/>
                    </w:rPr>
                    <w:t>届毕业生</w:t>
                  </w:r>
                </w:p>
                <w:p w14:paraId="0923EA9A" w14:textId="0C66A177" w:rsidR="006B143A" w:rsidRPr="006A6273" w:rsidRDefault="006B143A">
                  <w:pPr>
                    <w:jc w:val="center"/>
                    <w:rPr>
                      <w:rFonts w:ascii="微软雅黑" w:eastAsia="微软雅黑" w:hAnsi="微软雅黑"/>
                      <w:b/>
                      <w:color w:val="0F6FC6" w:themeColor="accent1"/>
                      <w:sz w:val="48"/>
                      <w:szCs w:val="36"/>
                    </w:rPr>
                  </w:pPr>
                  <w:r w:rsidRPr="006A6273">
                    <w:rPr>
                      <w:rFonts w:ascii="微软雅黑" w:eastAsia="微软雅黑" w:hAnsi="微软雅黑" w:hint="eastAsia"/>
                      <w:b/>
                      <w:color w:val="0F6FC6" w:themeColor="accent1"/>
                      <w:sz w:val="48"/>
                      <w:szCs w:val="36"/>
                    </w:rPr>
                    <w:t>就业质量</w:t>
                  </w:r>
                  <w:r w:rsidRPr="006A6273">
                    <w:rPr>
                      <w:rFonts w:ascii="微软雅黑" w:eastAsia="微软雅黑" w:hAnsi="微软雅黑"/>
                      <w:b/>
                      <w:color w:val="0F6FC6" w:themeColor="accent1"/>
                      <w:sz w:val="48"/>
                      <w:szCs w:val="36"/>
                    </w:rPr>
                    <w:t>年度</w:t>
                  </w:r>
                  <w:r w:rsidRPr="006A6273">
                    <w:rPr>
                      <w:rFonts w:ascii="微软雅黑" w:eastAsia="微软雅黑" w:hAnsi="微软雅黑" w:hint="eastAsia"/>
                      <w:b/>
                      <w:color w:val="0F6FC6" w:themeColor="accent1"/>
                      <w:sz w:val="48"/>
                      <w:szCs w:val="36"/>
                    </w:rPr>
                    <w:t>报告</w:t>
                  </w:r>
                </w:p>
              </w:txbxContent>
            </v:textbox>
            <w10:wrap anchorx="page"/>
          </v:shape>
        </w:pict>
      </w:r>
      <w:r w:rsidR="00630912">
        <w:rPr>
          <w:rFonts w:ascii="Times New Roman" w:eastAsia="黑体" w:hAnsi="Times New Roman"/>
          <w:b/>
          <w:noProof/>
          <w:sz w:val="36"/>
          <w:szCs w:val="36"/>
        </w:rPr>
        <w:drawing>
          <wp:anchor distT="0" distB="0" distL="114300" distR="114300" simplePos="0" relativeHeight="251942912" behindDoc="1" locked="0" layoutInCell="1" allowOverlap="1" wp14:anchorId="377D8085" wp14:editId="284D46AA">
            <wp:simplePos x="0" y="0"/>
            <wp:positionH relativeFrom="page">
              <wp:posOffset>-9525</wp:posOffset>
            </wp:positionH>
            <wp:positionV relativeFrom="page">
              <wp:posOffset>-74930</wp:posOffset>
            </wp:positionV>
            <wp:extent cx="7556400" cy="10688494"/>
            <wp:effectExtent l="0" t="0" r="6985"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蓝色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400" cy="10688494"/>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1C491081">
          <v:shape id="文本框 30" o:spid="_x0000_s1027" type="#_x0000_t202" style="position:absolute;margin-left:-.45pt;margin-top:633.85pt;width:596.25pt;height:52.5pt;z-index:2517749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oFLwIAAC8EAAAOAAAAZHJzL2Uyb0RvYy54bWysU0uOEzEQ3SNxB8t70vkHonRGYUZBSIEZ&#10;KSDWjtudtNTtMraT7nAA5gas2LDnXDkHz86H8FkhNpZdVX5V71XV5KapSrZT1hWkU95ptTlTWlJW&#10;6HXK37+bP3vOmfNCZ6IkrVK+V47fTJ8+mdRmrLq0oTJTlgFEu3FtUr7x3oyTxMmNqoRrkVEazpxs&#10;JTyedp1kVtRAr8qk224Pk5psZixJ5Rysd0cnn0b8PFfS3+e5U56VKUdtPp42nqtwJtOJGK+tMJtC&#10;nsoQ/1BFJQqNpBeoO+EF29riD6iqkJYc5b4lqUoozwupIgew6bR/Y7PcCKMiF4jjzEUm9/9g5dvd&#10;g2VFlvIe5NGiQo8OXx4PX78fvn1msEGg2rgx4pYGkb55SQ0afba7YFzVbyjDR7H1FFVoclsFNcCP&#10;IRrI+4vYqvFMwjgajLq90YAzCd9wOBwNYrJEjM+/jXX+laKKhUvKLZoZ0cVu4TzqQug5JCTTNC/K&#10;Mja01KwGaA+Qv3jwo9T4GBiFyo/cfLNqogQXVivK9uBl6Tgvzsh5gRoWwvkHYTEgYISh9/c48pKQ&#10;i043zjZkP/3NHuLRN3g5qzFwKXcft8IqzsrXGh190en3w4TGRx/i4GGvPatrj95Wt4SZ7mC9jIzX&#10;EO/L8zW3VH3AbsxCVriElsidcn++3vrjGmC3pJrNYhBm0gi/0EsjA/RRuxm6mhdR8KDbUZuTiJjK&#10;2IfTBoWxv37HqJ97Pv0BAAD//wMAUEsDBBQABgAIAAAAIQBqDS144wAAAAwBAAAPAAAAZHJzL2Rv&#10;d25yZXYueG1sTI89T8MwEIZ3JP6DdUhsrZMgkjaNU1WRKiQEQ0sXNie+JlHtc4jdNvDrcSfY7uPR&#10;e88V68lodsHR9ZYExPMIGFJjVU+tgMPHdrYA5rwkJbUlFPCNDtbl/V0hc2WvtMPL3rcshJDLpYDO&#10;+yHn3DUdGunmdkAKu6MdjfShHVuuRnkN4UbzJIpSbmRP4UInB6w6bE77sxHwWm3f5a5OzOJHVy9v&#10;x83wdfh8FuLxYdqsgHmc/B8MN/2gDmVwqu2ZlGNawGwZwDBO0iwDdgPiZZwCq0P1lCUZ8LLg/58o&#10;fwEAAP//AwBQSwECLQAUAAYACAAAACEAtoM4kv4AAADhAQAAEwAAAAAAAAAAAAAAAAAAAAAAW0Nv&#10;bnRlbnRfVHlwZXNdLnhtbFBLAQItABQABgAIAAAAIQA4/SH/1gAAAJQBAAALAAAAAAAAAAAAAAAA&#10;AC8BAABfcmVscy8ucmVsc1BLAQItABQABgAIAAAAIQDDhuoFLwIAAC8EAAAOAAAAAAAAAAAAAAAA&#10;AC4CAABkcnMvZTJvRG9jLnhtbFBLAQItABQABgAIAAAAIQBqDS144wAAAAwBAAAPAAAAAAAAAAAA&#10;AAAAAIkEAABkcnMvZG93bnJldi54bWxQSwUGAAAAAAQABADzAAAAmQUAAAAA&#10;" filled="f" stroked="f" strokeweight=".5pt">
            <v:textbox>
              <w:txbxContent>
                <w:p w14:paraId="4625F260" w14:textId="1928869E" w:rsidR="006B143A" w:rsidRPr="006A6273" w:rsidRDefault="00431CD1">
                  <w:pPr>
                    <w:jc w:val="center"/>
                    <w:rPr>
                      <w:rFonts w:ascii="微软雅黑" w:eastAsia="微软雅黑" w:hAnsi="微软雅黑"/>
                      <w:b/>
                      <w:bCs/>
                      <w:color w:val="FFFFFF" w:themeColor="background1"/>
                      <w:sz w:val="32"/>
                      <w:szCs w:val="22"/>
                    </w:rPr>
                  </w:pPr>
                  <w:r>
                    <w:rPr>
                      <w:rFonts w:ascii="微软雅黑" w:eastAsia="微软雅黑" w:hAnsi="微软雅黑" w:hint="eastAsia"/>
                      <w:b/>
                      <w:bCs/>
                      <w:color w:val="FFFFFF" w:themeColor="background1"/>
                      <w:sz w:val="32"/>
                      <w:szCs w:val="22"/>
                    </w:rPr>
                    <w:t>重庆化工职业学院招生就业处</w:t>
                  </w:r>
                  <w:r w:rsidR="006B143A" w:rsidRPr="006A6273">
                    <w:rPr>
                      <w:rFonts w:ascii="微软雅黑" w:eastAsia="微软雅黑" w:hAnsi="微软雅黑" w:hint="eastAsia"/>
                      <w:b/>
                      <w:bCs/>
                      <w:color w:val="FFFFFF" w:themeColor="background1"/>
                      <w:sz w:val="32"/>
                      <w:szCs w:val="22"/>
                    </w:rPr>
                    <w:t xml:space="preserve"> 编</w:t>
                  </w:r>
                </w:p>
              </w:txbxContent>
            </v:textbox>
            <w10:wrap anchorx="page"/>
          </v:shape>
        </w:pict>
      </w:r>
      <w:bookmarkStart w:id="0" w:name="_Hlk520361120"/>
      <w:bookmarkEnd w:id="0"/>
    </w:p>
    <w:p w14:paraId="4E4265F5" w14:textId="77777777" w:rsidR="00194BB5" w:rsidRPr="00D327DD" w:rsidRDefault="00194BB5" w:rsidP="00D327DD">
      <w:pPr>
        <w:shd w:val="clear" w:color="auto" w:fill="0F6FC6" w:themeFill="accent1"/>
        <w:spacing w:afterLines="100" w:after="312" w:line="400" w:lineRule="atLeast"/>
        <w:jc w:val="center"/>
        <w:rPr>
          <w:rFonts w:ascii="黑体" w:eastAsia="黑体" w:hAnsi="黑体"/>
          <w:b/>
          <w:bCs/>
          <w:color w:val="FFFFFF" w:themeColor="background1"/>
          <w:sz w:val="32"/>
          <w:szCs w:val="32"/>
        </w:rPr>
      </w:pPr>
      <w:bookmarkStart w:id="1" w:name="_Toc444521079"/>
      <w:bookmarkStart w:id="2" w:name="_Hlk21617428"/>
      <w:r w:rsidRPr="00D327DD">
        <w:rPr>
          <w:rFonts w:ascii="黑体" w:eastAsia="黑体" w:hAnsi="黑体" w:hint="eastAsia"/>
          <w:b/>
          <w:bCs/>
          <w:color w:val="FFFFFF" w:themeColor="background1"/>
          <w:sz w:val="32"/>
          <w:szCs w:val="32"/>
        </w:rPr>
        <w:lastRenderedPageBreak/>
        <w:t>目 录</w:t>
      </w:r>
      <w:bookmarkEnd w:id="1"/>
    </w:p>
    <w:bookmarkEnd w:id="2"/>
    <w:p w14:paraId="27BCF28D" w14:textId="2EA5902C" w:rsidR="00C108B5" w:rsidRDefault="00F45FE5">
      <w:pPr>
        <w:pStyle w:val="TOC1"/>
        <w:tabs>
          <w:tab w:val="right" w:leader="dot" w:pos="8778"/>
        </w:tabs>
        <w:rPr>
          <w:rFonts w:asciiTheme="minorHAnsi" w:hAnsiTheme="minorHAnsi" w:cstheme="minorBidi"/>
          <w:b w:val="0"/>
          <w:bCs w:val="0"/>
          <w:caps w:val="0"/>
          <w:noProof/>
          <w:color w:val="auto"/>
          <w:kern w:val="2"/>
          <w:sz w:val="21"/>
          <w:szCs w:val="22"/>
        </w:rPr>
      </w:pPr>
      <w:r>
        <w:rPr>
          <w:color w:val="auto"/>
          <w:sz w:val="20"/>
          <w:szCs w:val="22"/>
        </w:rPr>
        <w:fldChar w:fldCharType="begin"/>
      </w:r>
      <w:r>
        <w:rPr>
          <w:color w:val="auto"/>
          <w:sz w:val="20"/>
          <w:szCs w:val="22"/>
        </w:rPr>
        <w:instrText xml:space="preserve"> TOC \o "1-3" \h \z \u </w:instrText>
      </w:r>
      <w:r>
        <w:rPr>
          <w:color w:val="auto"/>
          <w:sz w:val="20"/>
          <w:szCs w:val="22"/>
        </w:rPr>
        <w:fldChar w:fldCharType="separate"/>
      </w:r>
      <w:hyperlink w:anchor="_Toc60242048" w:history="1">
        <w:r w:rsidR="00C108B5" w:rsidRPr="001E6BC3">
          <w:rPr>
            <w:rStyle w:val="afa"/>
            <w:noProof/>
          </w:rPr>
          <w:t>学校概况</w:t>
        </w:r>
        <w:r w:rsidR="00C108B5">
          <w:rPr>
            <w:noProof/>
            <w:webHidden/>
          </w:rPr>
          <w:tab/>
        </w:r>
        <w:r w:rsidR="00C108B5">
          <w:rPr>
            <w:noProof/>
            <w:webHidden/>
          </w:rPr>
          <w:fldChar w:fldCharType="begin"/>
        </w:r>
        <w:r w:rsidR="00C108B5">
          <w:rPr>
            <w:noProof/>
            <w:webHidden/>
          </w:rPr>
          <w:instrText xml:space="preserve"> PAGEREF _Toc60242048 \h </w:instrText>
        </w:r>
        <w:r w:rsidR="00C108B5">
          <w:rPr>
            <w:noProof/>
            <w:webHidden/>
          </w:rPr>
        </w:r>
        <w:r w:rsidR="00C108B5">
          <w:rPr>
            <w:noProof/>
            <w:webHidden/>
          </w:rPr>
          <w:fldChar w:fldCharType="separate"/>
        </w:r>
        <w:r w:rsidR="009259E9">
          <w:rPr>
            <w:noProof/>
            <w:webHidden/>
          </w:rPr>
          <w:t>III</w:t>
        </w:r>
        <w:r w:rsidR="00C108B5">
          <w:rPr>
            <w:noProof/>
            <w:webHidden/>
          </w:rPr>
          <w:fldChar w:fldCharType="end"/>
        </w:r>
      </w:hyperlink>
    </w:p>
    <w:p w14:paraId="16B1D8ED" w14:textId="3D4A4B92" w:rsidR="00C108B5" w:rsidRDefault="0080017D">
      <w:pPr>
        <w:pStyle w:val="TOC1"/>
        <w:tabs>
          <w:tab w:val="right" w:leader="dot" w:pos="8778"/>
        </w:tabs>
        <w:rPr>
          <w:rFonts w:asciiTheme="minorHAnsi" w:hAnsiTheme="minorHAnsi" w:cstheme="minorBidi"/>
          <w:b w:val="0"/>
          <w:bCs w:val="0"/>
          <w:caps w:val="0"/>
          <w:noProof/>
          <w:color w:val="auto"/>
          <w:kern w:val="2"/>
          <w:sz w:val="21"/>
          <w:szCs w:val="22"/>
        </w:rPr>
      </w:pPr>
      <w:hyperlink w:anchor="_Toc60242049" w:history="1">
        <w:r w:rsidR="00C108B5" w:rsidRPr="001E6BC3">
          <w:rPr>
            <w:rStyle w:val="afa"/>
            <w:noProof/>
          </w:rPr>
          <w:t>报告说明</w:t>
        </w:r>
        <w:r w:rsidR="00C108B5">
          <w:rPr>
            <w:noProof/>
            <w:webHidden/>
          </w:rPr>
          <w:tab/>
        </w:r>
        <w:r w:rsidR="00C108B5">
          <w:rPr>
            <w:noProof/>
            <w:webHidden/>
          </w:rPr>
          <w:fldChar w:fldCharType="begin"/>
        </w:r>
        <w:r w:rsidR="00C108B5">
          <w:rPr>
            <w:noProof/>
            <w:webHidden/>
          </w:rPr>
          <w:instrText xml:space="preserve"> PAGEREF _Toc60242049 \h </w:instrText>
        </w:r>
        <w:r w:rsidR="00C108B5">
          <w:rPr>
            <w:noProof/>
            <w:webHidden/>
          </w:rPr>
        </w:r>
        <w:r w:rsidR="00C108B5">
          <w:rPr>
            <w:noProof/>
            <w:webHidden/>
          </w:rPr>
          <w:fldChar w:fldCharType="separate"/>
        </w:r>
        <w:r w:rsidR="009259E9">
          <w:rPr>
            <w:noProof/>
            <w:webHidden/>
          </w:rPr>
          <w:t>V</w:t>
        </w:r>
        <w:r w:rsidR="00C108B5">
          <w:rPr>
            <w:noProof/>
            <w:webHidden/>
          </w:rPr>
          <w:fldChar w:fldCharType="end"/>
        </w:r>
      </w:hyperlink>
    </w:p>
    <w:p w14:paraId="3FDBBD6F" w14:textId="0BF6A018" w:rsidR="00C108B5" w:rsidRDefault="0080017D">
      <w:pPr>
        <w:pStyle w:val="TOC1"/>
        <w:tabs>
          <w:tab w:val="right" w:leader="dot" w:pos="8778"/>
        </w:tabs>
        <w:rPr>
          <w:rFonts w:asciiTheme="minorHAnsi" w:hAnsiTheme="minorHAnsi" w:cstheme="minorBidi"/>
          <w:b w:val="0"/>
          <w:bCs w:val="0"/>
          <w:caps w:val="0"/>
          <w:noProof/>
          <w:color w:val="auto"/>
          <w:kern w:val="2"/>
          <w:sz w:val="21"/>
          <w:szCs w:val="22"/>
        </w:rPr>
      </w:pPr>
      <w:hyperlink w:anchor="_Toc60242050" w:history="1">
        <w:r w:rsidR="00C108B5" w:rsidRPr="001E6BC3">
          <w:rPr>
            <w:rStyle w:val="afa"/>
            <w:noProof/>
          </w:rPr>
          <w:t>第一篇：毕业生就业基本情况</w:t>
        </w:r>
        <w:r w:rsidR="00C108B5">
          <w:rPr>
            <w:noProof/>
            <w:webHidden/>
          </w:rPr>
          <w:tab/>
        </w:r>
        <w:r w:rsidR="00C108B5">
          <w:rPr>
            <w:noProof/>
            <w:webHidden/>
          </w:rPr>
          <w:fldChar w:fldCharType="begin"/>
        </w:r>
        <w:r w:rsidR="00C108B5">
          <w:rPr>
            <w:noProof/>
            <w:webHidden/>
          </w:rPr>
          <w:instrText xml:space="preserve"> PAGEREF _Toc60242050 \h </w:instrText>
        </w:r>
        <w:r w:rsidR="00C108B5">
          <w:rPr>
            <w:noProof/>
            <w:webHidden/>
          </w:rPr>
        </w:r>
        <w:r w:rsidR="00C108B5">
          <w:rPr>
            <w:noProof/>
            <w:webHidden/>
          </w:rPr>
          <w:fldChar w:fldCharType="separate"/>
        </w:r>
        <w:r w:rsidR="009259E9">
          <w:rPr>
            <w:noProof/>
            <w:webHidden/>
          </w:rPr>
          <w:t>1</w:t>
        </w:r>
        <w:r w:rsidR="00C108B5">
          <w:rPr>
            <w:noProof/>
            <w:webHidden/>
          </w:rPr>
          <w:fldChar w:fldCharType="end"/>
        </w:r>
      </w:hyperlink>
    </w:p>
    <w:p w14:paraId="6BFF3426" w14:textId="3641D25C"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51" w:history="1">
        <w:r w:rsidR="00C108B5" w:rsidRPr="001E6BC3">
          <w:rPr>
            <w:rStyle w:val="afa"/>
            <w:noProof/>
          </w:rPr>
          <w:t>一、毕业生的规模和结构</w:t>
        </w:r>
        <w:r w:rsidR="00C108B5">
          <w:rPr>
            <w:noProof/>
            <w:webHidden/>
          </w:rPr>
          <w:tab/>
        </w:r>
        <w:r w:rsidR="00C108B5">
          <w:rPr>
            <w:noProof/>
            <w:webHidden/>
          </w:rPr>
          <w:fldChar w:fldCharType="begin"/>
        </w:r>
        <w:r w:rsidR="00C108B5">
          <w:rPr>
            <w:noProof/>
            <w:webHidden/>
          </w:rPr>
          <w:instrText xml:space="preserve"> PAGEREF _Toc60242051 \h </w:instrText>
        </w:r>
        <w:r w:rsidR="00C108B5">
          <w:rPr>
            <w:noProof/>
            <w:webHidden/>
          </w:rPr>
        </w:r>
        <w:r w:rsidR="00C108B5">
          <w:rPr>
            <w:noProof/>
            <w:webHidden/>
          </w:rPr>
          <w:fldChar w:fldCharType="separate"/>
        </w:r>
        <w:r w:rsidR="009259E9">
          <w:rPr>
            <w:noProof/>
            <w:webHidden/>
          </w:rPr>
          <w:t>1</w:t>
        </w:r>
        <w:r w:rsidR="00C108B5">
          <w:rPr>
            <w:noProof/>
            <w:webHidden/>
          </w:rPr>
          <w:fldChar w:fldCharType="end"/>
        </w:r>
      </w:hyperlink>
    </w:p>
    <w:p w14:paraId="38807411" w14:textId="46AE2086" w:rsidR="00C108B5" w:rsidRDefault="0080017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60242052" w:history="1">
        <w:r w:rsidR="00C108B5" w:rsidRPr="001E6BC3">
          <w:rPr>
            <w:rStyle w:val="afa"/>
            <w:noProof/>
          </w:rPr>
          <w:t>（一）总体规模</w:t>
        </w:r>
        <w:r w:rsidR="00C108B5">
          <w:rPr>
            <w:noProof/>
            <w:webHidden/>
          </w:rPr>
          <w:tab/>
        </w:r>
        <w:r w:rsidR="00C108B5">
          <w:rPr>
            <w:noProof/>
            <w:webHidden/>
          </w:rPr>
          <w:fldChar w:fldCharType="begin"/>
        </w:r>
        <w:r w:rsidR="00C108B5">
          <w:rPr>
            <w:noProof/>
            <w:webHidden/>
          </w:rPr>
          <w:instrText xml:space="preserve"> PAGEREF _Toc60242052 \h </w:instrText>
        </w:r>
        <w:r w:rsidR="00C108B5">
          <w:rPr>
            <w:noProof/>
            <w:webHidden/>
          </w:rPr>
        </w:r>
        <w:r w:rsidR="00C108B5">
          <w:rPr>
            <w:noProof/>
            <w:webHidden/>
          </w:rPr>
          <w:fldChar w:fldCharType="separate"/>
        </w:r>
        <w:r w:rsidR="009259E9">
          <w:rPr>
            <w:noProof/>
            <w:webHidden/>
          </w:rPr>
          <w:t>1</w:t>
        </w:r>
        <w:r w:rsidR="00C108B5">
          <w:rPr>
            <w:noProof/>
            <w:webHidden/>
          </w:rPr>
          <w:fldChar w:fldCharType="end"/>
        </w:r>
      </w:hyperlink>
    </w:p>
    <w:p w14:paraId="32F176FC" w14:textId="432A53DD" w:rsidR="00C108B5" w:rsidRDefault="0080017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60242053" w:history="1">
        <w:r w:rsidR="00C108B5" w:rsidRPr="001E6BC3">
          <w:rPr>
            <w:rStyle w:val="afa"/>
            <w:noProof/>
          </w:rPr>
          <w:t>（二）结构分布</w:t>
        </w:r>
        <w:r w:rsidR="00C108B5">
          <w:rPr>
            <w:noProof/>
            <w:webHidden/>
          </w:rPr>
          <w:tab/>
        </w:r>
        <w:r w:rsidR="00C108B5">
          <w:rPr>
            <w:noProof/>
            <w:webHidden/>
          </w:rPr>
          <w:fldChar w:fldCharType="begin"/>
        </w:r>
        <w:r w:rsidR="00C108B5">
          <w:rPr>
            <w:noProof/>
            <w:webHidden/>
          </w:rPr>
          <w:instrText xml:space="preserve"> PAGEREF _Toc60242053 \h </w:instrText>
        </w:r>
        <w:r w:rsidR="00C108B5">
          <w:rPr>
            <w:noProof/>
            <w:webHidden/>
          </w:rPr>
        </w:r>
        <w:r w:rsidR="00C108B5">
          <w:rPr>
            <w:noProof/>
            <w:webHidden/>
          </w:rPr>
          <w:fldChar w:fldCharType="separate"/>
        </w:r>
        <w:r w:rsidR="009259E9">
          <w:rPr>
            <w:noProof/>
            <w:webHidden/>
          </w:rPr>
          <w:t>1</w:t>
        </w:r>
        <w:r w:rsidR="00C108B5">
          <w:rPr>
            <w:noProof/>
            <w:webHidden/>
          </w:rPr>
          <w:fldChar w:fldCharType="end"/>
        </w:r>
      </w:hyperlink>
    </w:p>
    <w:p w14:paraId="746E6DF9" w14:textId="34F48D5C"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54" w:history="1">
        <w:r w:rsidR="00C108B5" w:rsidRPr="001E6BC3">
          <w:rPr>
            <w:rStyle w:val="afa"/>
            <w:noProof/>
          </w:rPr>
          <w:t>二、就业率与未就业原因</w:t>
        </w:r>
        <w:r w:rsidR="00C108B5">
          <w:rPr>
            <w:noProof/>
            <w:webHidden/>
          </w:rPr>
          <w:tab/>
        </w:r>
        <w:r w:rsidR="00C108B5">
          <w:rPr>
            <w:noProof/>
            <w:webHidden/>
          </w:rPr>
          <w:fldChar w:fldCharType="begin"/>
        </w:r>
        <w:r w:rsidR="00C108B5">
          <w:rPr>
            <w:noProof/>
            <w:webHidden/>
          </w:rPr>
          <w:instrText xml:space="preserve"> PAGEREF _Toc60242054 \h </w:instrText>
        </w:r>
        <w:r w:rsidR="00C108B5">
          <w:rPr>
            <w:noProof/>
            <w:webHidden/>
          </w:rPr>
        </w:r>
        <w:r w:rsidR="00C108B5">
          <w:rPr>
            <w:noProof/>
            <w:webHidden/>
          </w:rPr>
          <w:fldChar w:fldCharType="separate"/>
        </w:r>
        <w:r w:rsidR="009259E9">
          <w:rPr>
            <w:noProof/>
            <w:webHidden/>
          </w:rPr>
          <w:t>3</w:t>
        </w:r>
        <w:r w:rsidR="00C108B5">
          <w:rPr>
            <w:noProof/>
            <w:webHidden/>
          </w:rPr>
          <w:fldChar w:fldCharType="end"/>
        </w:r>
      </w:hyperlink>
    </w:p>
    <w:p w14:paraId="4B7DCDC9" w14:textId="3A2332BF" w:rsidR="00C108B5" w:rsidRDefault="0080017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60242055" w:history="1">
        <w:r w:rsidR="00C108B5" w:rsidRPr="001E6BC3">
          <w:rPr>
            <w:rStyle w:val="afa"/>
            <w:noProof/>
          </w:rPr>
          <w:t>（一）就业率与毕业去向</w:t>
        </w:r>
        <w:r w:rsidR="00C108B5">
          <w:rPr>
            <w:noProof/>
            <w:webHidden/>
          </w:rPr>
          <w:tab/>
        </w:r>
        <w:r w:rsidR="00C108B5">
          <w:rPr>
            <w:noProof/>
            <w:webHidden/>
          </w:rPr>
          <w:fldChar w:fldCharType="begin"/>
        </w:r>
        <w:r w:rsidR="00C108B5">
          <w:rPr>
            <w:noProof/>
            <w:webHidden/>
          </w:rPr>
          <w:instrText xml:space="preserve"> PAGEREF _Toc60242055 \h </w:instrText>
        </w:r>
        <w:r w:rsidR="00C108B5">
          <w:rPr>
            <w:noProof/>
            <w:webHidden/>
          </w:rPr>
        </w:r>
        <w:r w:rsidR="00C108B5">
          <w:rPr>
            <w:noProof/>
            <w:webHidden/>
          </w:rPr>
          <w:fldChar w:fldCharType="separate"/>
        </w:r>
        <w:r w:rsidR="009259E9">
          <w:rPr>
            <w:noProof/>
            <w:webHidden/>
          </w:rPr>
          <w:t>3</w:t>
        </w:r>
        <w:r w:rsidR="00C108B5">
          <w:rPr>
            <w:noProof/>
            <w:webHidden/>
          </w:rPr>
          <w:fldChar w:fldCharType="end"/>
        </w:r>
      </w:hyperlink>
    </w:p>
    <w:p w14:paraId="344C7A40" w14:textId="101BE015" w:rsidR="00C108B5" w:rsidRDefault="0080017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60242056" w:history="1">
        <w:r w:rsidR="00C108B5" w:rsidRPr="001E6BC3">
          <w:rPr>
            <w:rStyle w:val="afa"/>
            <w:noProof/>
          </w:rPr>
          <w:t>（二）实现就业的渠道</w:t>
        </w:r>
        <w:r w:rsidR="00C108B5">
          <w:rPr>
            <w:noProof/>
            <w:webHidden/>
          </w:rPr>
          <w:tab/>
        </w:r>
        <w:r w:rsidR="00C108B5">
          <w:rPr>
            <w:noProof/>
            <w:webHidden/>
          </w:rPr>
          <w:fldChar w:fldCharType="begin"/>
        </w:r>
        <w:r w:rsidR="00C108B5">
          <w:rPr>
            <w:noProof/>
            <w:webHidden/>
          </w:rPr>
          <w:instrText xml:space="preserve"> PAGEREF _Toc60242056 \h </w:instrText>
        </w:r>
        <w:r w:rsidR="00C108B5">
          <w:rPr>
            <w:noProof/>
            <w:webHidden/>
          </w:rPr>
        </w:r>
        <w:r w:rsidR="00C108B5">
          <w:rPr>
            <w:noProof/>
            <w:webHidden/>
          </w:rPr>
          <w:fldChar w:fldCharType="separate"/>
        </w:r>
        <w:r w:rsidR="009259E9">
          <w:rPr>
            <w:noProof/>
            <w:webHidden/>
          </w:rPr>
          <w:t>4</w:t>
        </w:r>
        <w:r w:rsidR="00C108B5">
          <w:rPr>
            <w:noProof/>
            <w:webHidden/>
          </w:rPr>
          <w:fldChar w:fldCharType="end"/>
        </w:r>
      </w:hyperlink>
    </w:p>
    <w:p w14:paraId="74FAC81B" w14:textId="25C141AC" w:rsidR="00C108B5" w:rsidRDefault="0080017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60242057" w:history="1">
        <w:r w:rsidR="00C108B5" w:rsidRPr="001E6BC3">
          <w:rPr>
            <w:rStyle w:val="afa"/>
            <w:noProof/>
          </w:rPr>
          <w:t>（三）未就业情况分析</w:t>
        </w:r>
        <w:r w:rsidR="00C108B5">
          <w:rPr>
            <w:noProof/>
            <w:webHidden/>
          </w:rPr>
          <w:tab/>
        </w:r>
        <w:r w:rsidR="00C108B5">
          <w:rPr>
            <w:noProof/>
            <w:webHidden/>
          </w:rPr>
          <w:fldChar w:fldCharType="begin"/>
        </w:r>
        <w:r w:rsidR="00C108B5">
          <w:rPr>
            <w:noProof/>
            <w:webHidden/>
          </w:rPr>
          <w:instrText xml:space="preserve"> PAGEREF _Toc60242057 \h </w:instrText>
        </w:r>
        <w:r w:rsidR="00C108B5">
          <w:rPr>
            <w:noProof/>
            <w:webHidden/>
          </w:rPr>
        </w:r>
        <w:r w:rsidR="00C108B5">
          <w:rPr>
            <w:noProof/>
            <w:webHidden/>
          </w:rPr>
          <w:fldChar w:fldCharType="separate"/>
        </w:r>
        <w:r w:rsidR="009259E9">
          <w:rPr>
            <w:noProof/>
            <w:webHidden/>
          </w:rPr>
          <w:t>5</w:t>
        </w:r>
        <w:r w:rsidR="00C108B5">
          <w:rPr>
            <w:noProof/>
            <w:webHidden/>
          </w:rPr>
          <w:fldChar w:fldCharType="end"/>
        </w:r>
      </w:hyperlink>
    </w:p>
    <w:p w14:paraId="53DBB25D" w14:textId="7EFD2B7C"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58" w:history="1">
        <w:r w:rsidR="00C108B5" w:rsidRPr="001E6BC3">
          <w:rPr>
            <w:rStyle w:val="afa"/>
            <w:noProof/>
          </w:rPr>
          <w:t>三、就业地区、行业、职业分析</w:t>
        </w:r>
        <w:r w:rsidR="00C108B5">
          <w:rPr>
            <w:noProof/>
            <w:webHidden/>
          </w:rPr>
          <w:tab/>
        </w:r>
        <w:r w:rsidR="00C108B5">
          <w:rPr>
            <w:noProof/>
            <w:webHidden/>
          </w:rPr>
          <w:fldChar w:fldCharType="begin"/>
        </w:r>
        <w:r w:rsidR="00C108B5">
          <w:rPr>
            <w:noProof/>
            <w:webHidden/>
          </w:rPr>
          <w:instrText xml:space="preserve"> PAGEREF _Toc60242058 \h </w:instrText>
        </w:r>
        <w:r w:rsidR="00C108B5">
          <w:rPr>
            <w:noProof/>
            <w:webHidden/>
          </w:rPr>
        </w:r>
        <w:r w:rsidR="00C108B5">
          <w:rPr>
            <w:noProof/>
            <w:webHidden/>
          </w:rPr>
          <w:fldChar w:fldCharType="separate"/>
        </w:r>
        <w:r w:rsidR="009259E9">
          <w:rPr>
            <w:noProof/>
            <w:webHidden/>
          </w:rPr>
          <w:t>6</w:t>
        </w:r>
        <w:r w:rsidR="00C108B5">
          <w:rPr>
            <w:noProof/>
            <w:webHidden/>
          </w:rPr>
          <w:fldChar w:fldCharType="end"/>
        </w:r>
      </w:hyperlink>
    </w:p>
    <w:p w14:paraId="2E566BAF" w14:textId="5678B7D7" w:rsidR="00C108B5" w:rsidRDefault="0080017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60242059" w:history="1">
        <w:r w:rsidR="00C108B5" w:rsidRPr="001E6BC3">
          <w:rPr>
            <w:rStyle w:val="afa"/>
            <w:noProof/>
          </w:rPr>
          <w:t>（一）就业地区分布</w:t>
        </w:r>
        <w:r w:rsidR="00C108B5">
          <w:rPr>
            <w:noProof/>
            <w:webHidden/>
          </w:rPr>
          <w:tab/>
        </w:r>
        <w:r w:rsidR="00C108B5">
          <w:rPr>
            <w:noProof/>
            <w:webHidden/>
          </w:rPr>
          <w:fldChar w:fldCharType="begin"/>
        </w:r>
        <w:r w:rsidR="00C108B5">
          <w:rPr>
            <w:noProof/>
            <w:webHidden/>
          </w:rPr>
          <w:instrText xml:space="preserve"> PAGEREF _Toc60242059 \h </w:instrText>
        </w:r>
        <w:r w:rsidR="00C108B5">
          <w:rPr>
            <w:noProof/>
            <w:webHidden/>
          </w:rPr>
        </w:r>
        <w:r w:rsidR="00C108B5">
          <w:rPr>
            <w:noProof/>
            <w:webHidden/>
          </w:rPr>
          <w:fldChar w:fldCharType="separate"/>
        </w:r>
        <w:r w:rsidR="009259E9">
          <w:rPr>
            <w:noProof/>
            <w:webHidden/>
          </w:rPr>
          <w:t>6</w:t>
        </w:r>
        <w:r w:rsidR="00C108B5">
          <w:rPr>
            <w:noProof/>
            <w:webHidden/>
          </w:rPr>
          <w:fldChar w:fldCharType="end"/>
        </w:r>
      </w:hyperlink>
    </w:p>
    <w:p w14:paraId="446DE081" w14:textId="39AAFE0F" w:rsidR="00C108B5" w:rsidRDefault="0080017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60242060" w:history="1">
        <w:r w:rsidR="00C108B5" w:rsidRPr="001E6BC3">
          <w:rPr>
            <w:rStyle w:val="afa"/>
            <w:noProof/>
          </w:rPr>
          <w:t>（二）就业行业分布</w:t>
        </w:r>
        <w:r w:rsidR="00C108B5">
          <w:rPr>
            <w:noProof/>
            <w:webHidden/>
          </w:rPr>
          <w:tab/>
        </w:r>
        <w:r w:rsidR="00C108B5">
          <w:rPr>
            <w:noProof/>
            <w:webHidden/>
          </w:rPr>
          <w:fldChar w:fldCharType="begin"/>
        </w:r>
        <w:r w:rsidR="00C108B5">
          <w:rPr>
            <w:noProof/>
            <w:webHidden/>
          </w:rPr>
          <w:instrText xml:space="preserve"> PAGEREF _Toc60242060 \h </w:instrText>
        </w:r>
        <w:r w:rsidR="00C108B5">
          <w:rPr>
            <w:noProof/>
            <w:webHidden/>
          </w:rPr>
        </w:r>
        <w:r w:rsidR="00C108B5">
          <w:rPr>
            <w:noProof/>
            <w:webHidden/>
          </w:rPr>
          <w:fldChar w:fldCharType="separate"/>
        </w:r>
        <w:r w:rsidR="009259E9">
          <w:rPr>
            <w:noProof/>
            <w:webHidden/>
          </w:rPr>
          <w:t>8</w:t>
        </w:r>
        <w:r w:rsidR="00C108B5">
          <w:rPr>
            <w:noProof/>
            <w:webHidden/>
          </w:rPr>
          <w:fldChar w:fldCharType="end"/>
        </w:r>
      </w:hyperlink>
    </w:p>
    <w:p w14:paraId="464A9D17" w14:textId="32BE3AD1" w:rsidR="00C108B5" w:rsidRDefault="0080017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60242061" w:history="1">
        <w:r w:rsidR="00C108B5" w:rsidRPr="001E6BC3">
          <w:rPr>
            <w:rStyle w:val="afa"/>
            <w:noProof/>
          </w:rPr>
          <w:t>（三）就业职业分布</w:t>
        </w:r>
        <w:r w:rsidR="00C108B5">
          <w:rPr>
            <w:noProof/>
            <w:webHidden/>
          </w:rPr>
          <w:tab/>
        </w:r>
        <w:r w:rsidR="00C108B5">
          <w:rPr>
            <w:noProof/>
            <w:webHidden/>
          </w:rPr>
          <w:fldChar w:fldCharType="begin"/>
        </w:r>
        <w:r w:rsidR="00C108B5">
          <w:rPr>
            <w:noProof/>
            <w:webHidden/>
          </w:rPr>
          <w:instrText xml:space="preserve"> PAGEREF _Toc60242061 \h </w:instrText>
        </w:r>
        <w:r w:rsidR="00C108B5">
          <w:rPr>
            <w:noProof/>
            <w:webHidden/>
          </w:rPr>
        </w:r>
        <w:r w:rsidR="00C108B5">
          <w:rPr>
            <w:noProof/>
            <w:webHidden/>
          </w:rPr>
          <w:fldChar w:fldCharType="separate"/>
        </w:r>
        <w:r w:rsidR="009259E9">
          <w:rPr>
            <w:noProof/>
            <w:webHidden/>
          </w:rPr>
          <w:t>8</w:t>
        </w:r>
        <w:r w:rsidR="00C108B5">
          <w:rPr>
            <w:noProof/>
            <w:webHidden/>
          </w:rPr>
          <w:fldChar w:fldCharType="end"/>
        </w:r>
      </w:hyperlink>
    </w:p>
    <w:p w14:paraId="3779483C" w14:textId="14D6F01F" w:rsidR="00C108B5" w:rsidRDefault="0080017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60242062" w:history="1">
        <w:r w:rsidR="00C108B5" w:rsidRPr="001E6BC3">
          <w:rPr>
            <w:rStyle w:val="afa"/>
            <w:noProof/>
          </w:rPr>
          <w:t>（四）就业单位性质分布</w:t>
        </w:r>
        <w:r w:rsidR="00C108B5">
          <w:rPr>
            <w:noProof/>
            <w:webHidden/>
          </w:rPr>
          <w:tab/>
        </w:r>
        <w:r w:rsidR="00C108B5">
          <w:rPr>
            <w:noProof/>
            <w:webHidden/>
          </w:rPr>
          <w:fldChar w:fldCharType="begin"/>
        </w:r>
        <w:r w:rsidR="00C108B5">
          <w:rPr>
            <w:noProof/>
            <w:webHidden/>
          </w:rPr>
          <w:instrText xml:space="preserve"> PAGEREF _Toc60242062 \h </w:instrText>
        </w:r>
        <w:r w:rsidR="00C108B5">
          <w:rPr>
            <w:noProof/>
            <w:webHidden/>
          </w:rPr>
        </w:r>
        <w:r w:rsidR="00C108B5">
          <w:rPr>
            <w:noProof/>
            <w:webHidden/>
          </w:rPr>
          <w:fldChar w:fldCharType="separate"/>
        </w:r>
        <w:r w:rsidR="009259E9">
          <w:rPr>
            <w:noProof/>
            <w:webHidden/>
          </w:rPr>
          <w:t>9</w:t>
        </w:r>
        <w:r w:rsidR="00C108B5">
          <w:rPr>
            <w:noProof/>
            <w:webHidden/>
          </w:rPr>
          <w:fldChar w:fldCharType="end"/>
        </w:r>
      </w:hyperlink>
    </w:p>
    <w:p w14:paraId="42D4E736" w14:textId="2224AD8E" w:rsidR="00C108B5" w:rsidRDefault="0080017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60242063" w:history="1">
        <w:r w:rsidR="00C108B5" w:rsidRPr="001E6BC3">
          <w:rPr>
            <w:rStyle w:val="afa"/>
            <w:noProof/>
          </w:rPr>
          <w:t>（五）升学、自主创业</w:t>
        </w:r>
        <w:r w:rsidR="00C108B5">
          <w:rPr>
            <w:noProof/>
            <w:webHidden/>
          </w:rPr>
          <w:tab/>
        </w:r>
        <w:r w:rsidR="00C108B5">
          <w:rPr>
            <w:noProof/>
            <w:webHidden/>
          </w:rPr>
          <w:fldChar w:fldCharType="begin"/>
        </w:r>
        <w:r w:rsidR="00C108B5">
          <w:rPr>
            <w:noProof/>
            <w:webHidden/>
          </w:rPr>
          <w:instrText xml:space="preserve"> PAGEREF _Toc60242063 \h </w:instrText>
        </w:r>
        <w:r w:rsidR="00C108B5">
          <w:rPr>
            <w:noProof/>
            <w:webHidden/>
          </w:rPr>
        </w:r>
        <w:r w:rsidR="00C108B5">
          <w:rPr>
            <w:noProof/>
            <w:webHidden/>
          </w:rPr>
          <w:fldChar w:fldCharType="separate"/>
        </w:r>
        <w:r w:rsidR="009259E9">
          <w:rPr>
            <w:noProof/>
            <w:webHidden/>
          </w:rPr>
          <w:t>9</w:t>
        </w:r>
        <w:r w:rsidR="00C108B5">
          <w:rPr>
            <w:noProof/>
            <w:webHidden/>
          </w:rPr>
          <w:fldChar w:fldCharType="end"/>
        </w:r>
      </w:hyperlink>
    </w:p>
    <w:p w14:paraId="7CB6CC0B" w14:textId="799B1F8C" w:rsidR="00C108B5" w:rsidRDefault="0080017D">
      <w:pPr>
        <w:pStyle w:val="TOC1"/>
        <w:tabs>
          <w:tab w:val="right" w:leader="dot" w:pos="8778"/>
        </w:tabs>
        <w:rPr>
          <w:rFonts w:asciiTheme="minorHAnsi" w:hAnsiTheme="minorHAnsi" w:cstheme="minorBidi"/>
          <w:b w:val="0"/>
          <w:bCs w:val="0"/>
          <w:caps w:val="0"/>
          <w:noProof/>
          <w:color w:val="auto"/>
          <w:kern w:val="2"/>
          <w:sz w:val="21"/>
          <w:szCs w:val="22"/>
        </w:rPr>
      </w:pPr>
      <w:hyperlink w:anchor="_Toc60242064" w:history="1">
        <w:r w:rsidR="00C108B5" w:rsidRPr="001E6BC3">
          <w:rPr>
            <w:rStyle w:val="afa"/>
            <w:noProof/>
          </w:rPr>
          <w:t>第二篇：就业创业工作举措</w:t>
        </w:r>
        <w:r w:rsidR="00C108B5">
          <w:rPr>
            <w:noProof/>
            <w:webHidden/>
          </w:rPr>
          <w:tab/>
        </w:r>
        <w:r w:rsidR="00C108B5">
          <w:rPr>
            <w:noProof/>
            <w:webHidden/>
          </w:rPr>
          <w:fldChar w:fldCharType="begin"/>
        </w:r>
        <w:r w:rsidR="00C108B5">
          <w:rPr>
            <w:noProof/>
            <w:webHidden/>
          </w:rPr>
          <w:instrText xml:space="preserve"> PAGEREF _Toc60242064 \h </w:instrText>
        </w:r>
        <w:r w:rsidR="00C108B5">
          <w:rPr>
            <w:noProof/>
            <w:webHidden/>
          </w:rPr>
        </w:r>
        <w:r w:rsidR="00C108B5">
          <w:rPr>
            <w:noProof/>
            <w:webHidden/>
          </w:rPr>
          <w:fldChar w:fldCharType="separate"/>
        </w:r>
        <w:r w:rsidR="009259E9">
          <w:rPr>
            <w:noProof/>
            <w:webHidden/>
          </w:rPr>
          <w:t>10</w:t>
        </w:r>
        <w:r w:rsidR="00C108B5">
          <w:rPr>
            <w:noProof/>
            <w:webHidden/>
          </w:rPr>
          <w:fldChar w:fldCharType="end"/>
        </w:r>
      </w:hyperlink>
    </w:p>
    <w:p w14:paraId="0BBEC280" w14:textId="221B8BCA"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65" w:history="1">
        <w:r w:rsidR="00C108B5" w:rsidRPr="001E6BC3">
          <w:rPr>
            <w:rStyle w:val="afa"/>
            <w:noProof/>
          </w:rPr>
          <w:t>一、高度重视，全员参与，保障就业工作落到实处</w:t>
        </w:r>
        <w:r w:rsidR="00C108B5">
          <w:rPr>
            <w:noProof/>
            <w:webHidden/>
          </w:rPr>
          <w:tab/>
        </w:r>
        <w:r w:rsidR="00C108B5">
          <w:rPr>
            <w:noProof/>
            <w:webHidden/>
          </w:rPr>
          <w:fldChar w:fldCharType="begin"/>
        </w:r>
        <w:r w:rsidR="00C108B5">
          <w:rPr>
            <w:noProof/>
            <w:webHidden/>
          </w:rPr>
          <w:instrText xml:space="preserve"> PAGEREF _Toc60242065 \h </w:instrText>
        </w:r>
        <w:r w:rsidR="00C108B5">
          <w:rPr>
            <w:noProof/>
            <w:webHidden/>
          </w:rPr>
        </w:r>
        <w:r w:rsidR="00C108B5">
          <w:rPr>
            <w:noProof/>
            <w:webHidden/>
          </w:rPr>
          <w:fldChar w:fldCharType="separate"/>
        </w:r>
        <w:r w:rsidR="009259E9">
          <w:rPr>
            <w:noProof/>
            <w:webHidden/>
          </w:rPr>
          <w:t>10</w:t>
        </w:r>
        <w:r w:rsidR="00C108B5">
          <w:rPr>
            <w:noProof/>
            <w:webHidden/>
          </w:rPr>
          <w:fldChar w:fldCharType="end"/>
        </w:r>
      </w:hyperlink>
    </w:p>
    <w:p w14:paraId="30386FC2" w14:textId="2CC4E580"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66" w:history="1">
        <w:r w:rsidR="00C108B5" w:rsidRPr="001E6BC3">
          <w:rPr>
            <w:rStyle w:val="afa"/>
            <w:noProof/>
          </w:rPr>
          <w:t>二、主动出击，拓宽渠道，满足学生多元化就业需求。</w:t>
        </w:r>
        <w:r w:rsidR="00C108B5">
          <w:rPr>
            <w:noProof/>
            <w:webHidden/>
          </w:rPr>
          <w:tab/>
        </w:r>
        <w:r w:rsidR="00C108B5">
          <w:rPr>
            <w:noProof/>
            <w:webHidden/>
          </w:rPr>
          <w:fldChar w:fldCharType="begin"/>
        </w:r>
        <w:r w:rsidR="00C108B5">
          <w:rPr>
            <w:noProof/>
            <w:webHidden/>
          </w:rPr>
          <w:instrText xml:space="preserve"> PAGEREF _Toc60242066 \h </w:instrText>
        </w:r>
        <w:r w:rsidR="00C108B5">
          <w:rPr>
            <w:noProof/>
            <w:webHidden/>
          </w:rPr>
        </w:r>
        <w:r w:rsidR="00C108B5">
          <w:rPr>
            <w:noProof/>
            <w:webHidden/>
          </w:rPr>
          <w:fldChar w:fldCharType="separate"/>
        </w:r>
        <w:r w:rsidR="009259E9">
          <w:rPr>
            <w:noProof/>
            <w:webHidden/>
          </w:rPr>
          <w:t>10</w:t>
        </w:r>
        <w:r w:rsidR="00C108B5">
          <w:rPr>
            <w:noProof/>
            <w:webHidden/>
          </w:rPr>
          <w:fldChar w:fldCharType="end"/>
        </w:r>
      </w:hyperlink>
    </w:p>
    <w:p w14:paraId="0024355B" w14:textId="1417417B"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67" w:history="1">
        <w:r w:rsidR="00C108B5" w:rsidRPr="001E6BC3">
          <w:rPr>
            <w:rStyle w:val="afa"/>
            <w:noProof/>
          </w:rPr>
          <w:t>三、多举并措，加强贫困生就业服务工作</w:t>
        </w:r>
        <w:r w:rsidR="00C108B5">
          <w:rPr>
            <w:noProof/>
            <w:webHidden/>
          </w:rPr>
          <w:tab/>
        </w:r>
        <w:r w:rsidR="00C108B5">
          <w:rPr>
            <w:noProof/>
            <w:webHidden/>
          </w:rPr>
          <w:fldChar w:fldCharType="begin"/>
        </w:r>
        <w:r w:rsidR="00C108B5">
          <w:rPr>
            <w:noProof/>
            <w:webHidden/>
          </w:rPr>
          <w:instrText xml:space="preserve"> PAGEREF _Toc60242067 \h </w:instrText>
        </w:r>
        <w:r w:rsidR="00C108B5">
          <w:rPr>
            <w:noProof/>
            <w:webHidden/>
          </w:rPr>
        </w:r>
        <w:r w:rsidR="00C108B5">
          <w:rPr>
            <w:noProof/>
            <w:webHidden/>
          </w:rPr>
          <w:fldChar w:fldCharType="separate"/>
        </w:r>
        <w:r w:rsidR="009259E9">
          <w:rPr>
            <w:noProof/>
            <w:webHidden/>
          </w:rPr>
          <w:t>11</w:t>
        </w:r>
        <w:r w:rsidR="00C108B5">
          <w:rPr>
            <w:noProof/>
            <w:webHidden/>
          </w:rPr>
          <w:fldChar w:fldCharType="end"/>
        </w:r>
      </w:hyperlink>
    </w:p>
    <w:p w14:paraId="081F894D" w14:textId="0642A756"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68" w:history="1">
        <w:r w:rsidR="00C108B5" w:rsidRPr="001E6BC3">
          <w:rPr>
            <w:rStyle w:val="afa"/>
            <w:noProof/>
          </w:rPr>
          <w:t>四、加强就业服务，提升就业质量。</w:t>
        </w:r>
        <w:r w:rsidR="00C108B5">
          <w:rPr>
            <w:noProof/>
            <w:webHidden/>
          </w:rPr>
          <w:tab/>
        </w:r>
        <w:r w:rsidR="00C108B5">
          <w:rPr>
            <w:noProof/>
            <w:webHidden/>
          </w:rPr>
          <w:fldChar w:fldCharType="begin"/>
        </w:r>
        <w:r w:rsidR="00C108B5">
          <w:rPr>
            <w:noProof/>
            <w:webHidden/>
          </w:rPr>
          <w:instrText xml:space="preserve"> PAGEREF _Toc60242068 \h </w:instrText>
        </w:r>
        <w:r w:rsidR="00C108B5">
          <w:rPr>
            <w:noProof/>
            <w:webHidden/>
          </w:rPr>
        </w:r>
        <w:r w:rsidR="00C108B5">
          <w:rPr>
            <w:noProof/>
            <w:webHidden/>
          </w:rPr>
          <w:fldChar w:fldCharType="separate"/>
        </w:r>
        <w:r w:rsidR="009259E9">
          <w:rPr>
            <w:noProof/>
            <w:webHidden/>
          </w:rPr>
          <w:t>11</w:t>
        </w:r>
        <w:r w:rsidR="00C108B5">
          <w:rPr>
            <w:noProof/>
            <w:webHidden/>
          </w:rPr>
          <w:fldChar w:fldCharType="end"/>
        </w:r>
      </w:hyperlink>
    </w:p>
    <w:p w14:paraId="3CE30D04" w14:textId="776F2BFD" w:rsidR="00C108B5" w:rsidRDefault="0080017D">
      <w:pPr>
        <w:pStyle w:val="TOC1"/>
        <w:tabs>
          <w:tab w:val="right" w:leader="dot" w:pos="8778"/>
        </w:tabs>
        <w:rPr>
          <w:rFonts w:asciiTheme="minorHAnsi" w:hAnsiTheme="minorHAnsi" w:cstheme="minorBidi"/>
          <w:b w:val="0"/>
          <w:bCs w:val="0"/>
          <w:caps w:val="0"/>
          <w:noProof/>
          <w:color w:val="auto"/>
          <w:kern w:val="2"/>
          <w:sz w:val="21"/>
          <w:szCs w:val="22"/>
        </w:rPr>
      </w:pPr>
      <w:hyperlink w:anchor="_Toc60242069" w:history="1">
        <w:r w:rsidR="00C108B5" w:rsidRPr="001E6BC3">
          <w:rPr>
            <w:rStyle w:val="afa"/>
            <w:noProof/>
          </w:rPr>
          <w:t>第三篇：就业质量相关分析</w:t>
        </w:r>
        <w:r w:rsidR="00C108B5">
          <w:rPr>
            <w:noProof/>
            <w:webHidden/>
          </w:rPr>
          <w:tab/>
        </w:r>
        <w:r w:rsidR="00C108B5">
          <w:rPr>
            <w:noProof/>
            <w:webHidden/>
          </w:rPr>
          <w:fldChar w:fldCharType="begin"/>
        </w:r>
        <w:r w:rsidR="00C108B5">
          <w:rPr>
            <w:noProof/>
            <w:webHidden/>
          </w:rPr>
          <w:instrText xml:space="preserve"> PAGEREF _Toc60242069 \h </w:instrText>
        </w:r>
        <w:r w:rsidR="00C108B5">
          <w:rPr>
            <w:noProof/>
            <w:webHidden/>
          </w:rPr>
        </w:r>
        <w:r w:rsidR="00C108B5">
          <w:rPr>
            <w:noProof/>
            <w:webHidden/>
          </w:rPr>
          <w:fldChar w:fldCharType="separate"/>
        </w:r>
        <w:r w:rsidR="009259E9">
          <w:rPr>
            <w:noProof/>
            <w:webHidden/>
          </w:rPr>
          <w:t>13</w:t>
        </w:r>
        <w:r w:rsidR="00C108B5">
          <w:rPr>
            <w:noProof/>
            <w:webHidden/>
          </w:rPr>
          <w:fldChar w:fldCharType="end"/>
        </w:r>
      </w:hyperlink>
    </w:p>
    <w:p w14:paraId="6D772397" w14:textId="778AE3C4"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70" w:history="1">
        <w:r w:rsidR="00C108B5" w:rsidRPr="001E6BC3">
          <w:rPr>
            <w:rStyle w:val="afa"/>
            <w:noProof/>
          </w:rPr>
          <w:t>一、薪酬水平</w:t>
        </w:r>
        <w:r w:rsidR="00C108B5">
          <w:rPr>
            <w:noProof/>
            <w:webHidden/>
          </w:rPr>
          <w:tab/>
        </w:r>
        <w:r w:rsidR="00C108B5">
          <w:rPr>
            <w:noProof/>
            <w:webHidden/>
          </w:rPr>
          <w:fldChar w:fldCharType="begin"/>
        </w:r>
        <w:r w:rsidR="00C108B5">
          <w:rPr>
            <w:noProof/>
            <w:webHidden/>
          </w:rPr>
          <w:instrText xml:space="preserve"> PAGEREF _Toc60242070 \h </w:instrText>
        </w:r>
        <w:r w:rsidR="00C108B5">
          <w:rPr>
            <w:noProof/>
            <w:webHidden/>
          </w:rPr>
        </w:r>
        <w:r w:rsidR="00C108B5">
          <w:rPr>
            <w:noProof/>
            <w:webHidden/>
          </w:rPr>
          <w:fldChar w:fldCharType="separate"/>
        </w:r>
        <w:r w:rsidR="009259E9">
          <w:rPr>
            <w:noProof/>
            <w:webHidden/>
          </w:rPr>
          <w:t>13</w:t>
        </w:r>
        <w:r w:rsidR="00C108B5">
          <w:rPr>
            <w:noProof/>
            <w:webHidden/>
          </w:rPr>
          <w:fldChar w:fldCharType="end"/>
        </w:r>
      </w:hyperlink>
    </w:p>
    <w:p w14:paraId="0E9D3DE9" w14:textId="06A5A0E0"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71" w:history="1">
        <w:r w:rsidR="00C108B5" w:rsidRPr="001E6BC3">
          <w:rPr>
            <w:rStyle w:val="afa"/>
            <w:noProof/>
          </w:rPr>
          <w:t>二、专业相关度</w:t>
        </w:r>
        <w:r w:rsidR="00C108B5">
          <w:rPr>
            <w:noProof/>
            <w:webHidden/>
          </w:rPr>
          <w:tab/>
        </w:r>
        <w:r w:rsidR="00C108B5">
          <w:rPr>
            <w:noProof/>
            <w:webHidden/>
          </w:rPr>
          <w:fldChar w:fldCharType="begin"/>
        </w:r>
        <w:r w:rsidR="00C108B5">
          <w:rPr>
            <w:noProof/>
            <w:webHidden/>
          </w:rPr>
          <w:instrText xml:space="preserve"> PAGEREF _Toc60242071 \h </w:instrText>
        </w:r>
        <w:r w:rsidR="00C108B5">
          <w:rPr>
            <w:noProof/>
            <w:webHidden/>
          </w:rPr>
        </w:r>
        <w:r w:rsidR="00C108B5">
          <w:rPr>
            <w:noProof/>
            <w:webHidden/>
          </w:rPr>
          <w:fldChar w:fldCharType="separate"/>
        </w:r>
        <w:r w:rsidR="009259E9">
          <w:rPr>
            <w:noProof/>
            <w:webHidden/>
          </w:rPr>
          <w:t>13</w:t>
        </w:r>
        <w:r w:rsidR="00C108B5">
          <w:rPr>
            <w:noProof/>
            <w:webHidden/>
          </w:rPr>
          <w:fldChar w:fldCharType="end"/>
        </w:r>
      </w:hyperlink>
    </w:p>
    <w:p w14:paraId="415CD642" w14:textId="39FC5CD3"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72" w:history="1">
        <w:r w:rsidR="00C108B5" w:rsidRPr="001E6BC3">
          <w:rPr>
            <w:rStyle w:val="afa"/>
            <w:noProof/>
          </w:rPr>
          <w:t>三、职业期待吻合度</w:t>
        </w:r>
        <w:r w:rsidR="00C108B5">
          <w:rPr>
            <w:noProof/>
            <w:webHidden/>
          </w:rPr>
          <w:tab/>
        </w:r>
        <w:r w:rsidR="00C108B5">
          <w:rPr>
            <w:noProof/>
            <w:webHidden/>
          </w:rPr>
          <w:fldChar w:fldCharType="begin"/>
        </w:r>
        <w:r w:rsidR="00C108B5">
          <w:rPr>
            <w:noProof/>
            <w:webHidden/>
          </w:rPr>
          <w:instrText xml:space="preserve"> PAGEREF _Toc60242072 \h </w:instrText>
        </w:r>
        <w:r w:rsidR="00C108B5">
          <w:rPr>
            <w:noProof/>
            <w:webHidden/>
          </w:rPr>
        </w:r>
        <w:r w:rsidR="00C108B5">
          <w:rPr>
            <w:noProof/>
            <w:webHidden/>
          </w:rPr>
          <w:fldChar w:fldCharType="separate"/>
        </w:r>
        <w:r w:rsidR="009259E9">
          <w:rPr>
            <w:noProof/>
            <w:webHidden/>
          </w:rPr>
          <w:t>14</w:t>
        </w:r>
        <w:r w:rsidR="00C108B5">
          <w:rPr>
            <w:noProof/>
            <w:webHidden/>
          </w:rPr>
          <w:fldChar w:fldCharType="end"/>
        </w:r>
      </w:hyperlink>
    </w:p>
    <w:p w14:paraId="219467D0" w14:textId="0B59134A" w:rsidR="00C108B5" w:rsidRDefault="0080017D">
      <w:pPr>
        <w:pStyle w:val="TOC1"/>
        <w:tabs>
          <w:tab w:val="right" w:leader="dot" w:pos="8778"/>
        </w:tabs>
        <w:rPr>
          <w:rFonts w:asciiTheme="minorHAnsi" w:hAnsiTheme="minorHAnsi" w:cstheme="minorBidi"/>
          <w:b w:val="0"/>
          <w:bCs w:val="0"/>
          <w:caps w:val="0"/>
          <w:noProof/>
          <w:color w:val="auto"/>
          <w:kern w:val="2"/>
          <w:sz w:val="21"/>
          <w:szCs w:val="22"/>
        </w:rPr>
      </w:pPr>
      <w:hyperlink w:anchor="_Toc60242073" w:history="1">
        <w:r w:rsidR="00C108B5" w:rsidRPr="001E6BC3">
          <w:rPr>
            <w:rStyle w:val="afa"/>
            <w:noProof/>
          </w:rPr>
          <w:t>第四篇：就业发展趋势分析</w:t>
        </w:r>
        <w:r w:rsidR="00C108B5">
          <w:rPr>
            <w:noProof/>
            <w:webHidden/>
          </w:rPr>
          <w:tab/>
        </w:r>
        <w:r w:rsidR="00C108B5">
          <w:rPr>
            <w:noProof/>
            <w:webHidden/>
          </w:rPr>
          <w:fldChar w:fldCharType="begin"/>
        </w:r>
        <w:r w:rsidR="00C108B5">
          <w:rPr>
            <w:noProof/>
            <w:webHidden/>
          </w:rPr>
          <w:instrText xml:space="preserve"> PAGEREF _Toc60242073 \h </w:instrText>
        </w:r>
        <w:r w:rsidR="00C108B5">
          <w:rPr>
            <w:noProof/>
            <w:webHidden/>
          </w:rPr>
        </w:r>
        <w:r w:rsidR="00C108B5">
          <w:rPr>
            <w:noProof/>
            <w:webHidden/>
          </w:rPr>
          <w:fldChar w:fldCharType="separate"/>
        </w:r>
        <w:r w:rsidR="009259E9">
          <w:rPr>
            <w:noProof/>
            <w:webHidden/>
          </w:rPr>
          <w:t>15</w:t>
        </w:r>
        <w:r w:rsidR="00C108B5">
          <w:rPr>
            <w:noProof/>
            <w:webHidden/>
          </w:rPr>
          <w:fldChar w:fldCharType="end"/>
        </w:r>
      </w:hyperlink>
    </w:p>
    <w:p w14:paraId="555F5520" w14:textId="5604ED52"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74" w:history="1">
        <w:r w:rsidR="00C108B5" w:rsidRPr="001E6BC3">
          <w:rPr>
            <w:rStyle w:val="afa"/>
            <w:noProof/>
          </w:rPr>
          <w:t>一、近三年规模和就业率变化趋势</w:t>
        </w:r>
        <w:r w:rsidR="00C108B5">
          <w:rPr>
            <w:noProof/>
            <w:webHidden/>
          </w:rPr>
          <w:tab/>
        </w:r>
        <w:r w:rsidR="00C108B5">
          <w:rPr>
            <w:noProof/>
            <w:webHidden/>
          </w:rPr>
          <w:fldChar w:fldCharType="begin"/>
        </w:r>
        <w:r w:rsidR="00C108B5">
          <w:rPr>
            <w:noProof/>
            <w:webHidden/>
          </w:rPr>
          <w:instrText xml:space="preserve"> PAGEREF _Toc60242074 \h </w:instrText>
        </w:r>
        <w:r w:rsidR="00C108B5">
          <w:rPr>
            <w:noProof/>
            <w:webHidden/>
          </w:rPr>
        </w:r>
        <w:r w:rsidR="00C108B5">
          <w:rPr>
            <w:noProof/>
            <w:webHidden/>
          </w:rPr>
          <w:fldChar w:fldCharType="separate"/>
        </w:r>
        <w:r w:rsidR="009259E9">
          <w:rPr>
            <w:noProof/>
            <w:webHidden/>
          </w:rPr>
          <w:t>15</w:t>
        </w:r>
        <w:r w:rsidR="00C108B5">
          <w:rPr>
            <w:noProof/>
            <w:webHidden/>
          </w:rPr>
          <w:fldChar w:fldCharType="end"/>
        </w:r>
      </w:hyperlink>
    </w:p>
    <w:p w14:paraId="4551A02A" w14:textId="32A54C3E"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75" w:history="1">
        <w:r w:rsidR="00C108B5" w:rsidRPr="001E6BC3">
          <w:rPr>
            <w:rStyle w:val="afa"/>
            <w:noProof/>
          </w:rPr>
          <w:t>二、近三年协议和合同就业及国内升学变化趋势</w:t>
        </w:r>
        <w:r w:rsidR="00C108B5">
          <w:rPr>
            <w:noProof/>
            <w:webHidden/>
          </w:rPr>
          <w:tab/>
        </w:r>
        <w:r w:rsidR="00C108B5">
          <w:rPr>
            <w:noProof/>
            <w:webHidden/>
          </w:rPr>
          <w:fldChar w:fldCharType="begin"/>
        </w:r>
        <w:r w:rsidR="00C108B5">
          <w:rPr>
            <w:noProof/>
            <w:webHidden/>
          </w:rPr>
          <w:instrText xml:space="preserve"> PAGEREF _Toc60242075 \h </w:instrText>
        </w:r>
        <w:r w:rsidR="00C108B5">
          <w:rPr>
            <w:noProof/>
            <w:webHidden/>
          </w:rPr>
        </w:r>
        <w:r w:rsidR="00C108B5">
          <w:rPr>
            <w:noProof/>
            <w:webHidden/>
          </w:rPr>
          <w:fldChar w:fldCharType="separate"/>
        </w:r>
        <w:r w:rsidR="009259E9">
          <w:rPr>
            <w:noProof/>
            <w:webHidden/>
          </w:rPr>
          <w:t>15</w:t>
        </w:r>
        <w:r w:rsidR="00C108B5">
          <w:rPr>
            <w:noProof/>
            <w:webHidden/>
          </w:rPr>
          <w:fldChar w:fldCharType="end"/>
        </w:r>
      </w:hyperlink>
    </w:p>
    <w:p w14:paraId="677A488B" w14:textId="39A52103"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76" w:history="1">
        <w:r w:rsidR="00C108B5" w:rsidRPr="001E6BC3">
          <w:rPr>
            <w:rStyle w:val="afa"/>
            <w:noProof/>
          </w:rPr>
          <w:t>三、近三年就业地区变化趋势</w:t>
        </w:r>
        <w:r w:rsidR="00C108B5">
          <w:rPr>
            <w:noProof/>
            <w:webHidden/>
          </w:rPr>
          <w:tab/>
        </w:r>
        <w:r w:rsidR="00C108B5">
          <w:rPr>
            <w:noProof/>
            <w:webHidden/>
          </w:rPr>
          <w:fldChar w:fldCharType="begin"/>
        </w:r>
        <w:r w:rsidR="00C108B5">
          <w:rPr>
            <w:noProof/>
            <w:webHidden/>
          </w:rPr>
          <w:instrText xml:space="preserve"> PAGEREF _Toc60242076 \h </w:instrText>
        </w:r>
        <w:r w:rsidR="00C108B5">
          <w:rPr>
            <w:noProof/>
            <w:webHidden/>
          </w:rPr>
        </w:r>
        <w:r w:rsidR="00C108B5">
          <w:rPr>
            <w:noProof/>
            <w:webHidden/>
          </w:rPr>
          <w:fldChar w:fldCharType="separate"/>
        </w:r>
        <w:r w:rsidR="009259E9">
          <w:rPr>
            <w:noProof/>
            <w:webHidden/>
          </w:rPr>
          <w:t>16</w:t>
        </w:r>
        <w:r w:rsidR="00C108B5">
          <w:rPr>
            <w:noProof/>
            <w:webHidden/>
          </w:rPr>
          <w:fldChar w:fldCharType="end"/>
        </w:r>
      </w:hyperlink>
    </w:p>
    <w:p w14:paraId="593DDBCE" w14:textId="347633F1"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77" w:history="1">
        <w:r w:rsidR="00C108B5" w:rsidRPr="001E6BC3">
          <w:rPr>
            <w:rStyle w:val="afa"/>
            <w:noProof/>
          </w:rPr>
          <w:t>四、近三年就业行业变化趋势</w:t>
        </w:r>
        <w:r w:rsidR="00C108B5">
          <w:rPr>
            <w:noProof/>
            <w:webHidden/>
          </w:rPr>
          <w:tab/>
        </w:r>
        <w:r w:rsidR="00C108B5">
          <w:rPr>
            <w:noProof/>
            <w:webHidden/>
          </w:rPr>
          <w:fldChar w:fldCharType="begin"/>
        </w:r>
        <w:r w:rsidR="00C108B5">
          <w:rPr>
            <w:noProof/>
            <w:webHidden/>
          </w:rPr>
          <w:instrText xml:space="preserve"> PAGEREF _Toc60242077 \h </w:instrText>
        </w:r>
        <w:r w:rsidR="00C108B5">
          <w:rPr>
            <w:noProof/>
            <w:webHidden/>
          </w:rPr>
        </w:r>
        <w:r w:rsidR="00C108B5">
          <w:rPr>
            <w:noProof/>
            <w:webHidden/>
          </w:rPr>
          <w:fldChar w:fldCharType="separate"/>
        </w:r>
        <w:r w:rsidR="009259E9">
          <w:rPr>
            <w:noProof/>
            <w:webHidden/>
          </w:rPr>
          <w:t>17</w:t>
        </w:r>
        <w:r w:rsidR="00C108B5">
          <w:rPr>
            <w:noProof/>
            <w:webHidden/>
          </w:rPr>
          <w:fldChar w:fldCharType="end"/>
        </w:r>
      </w:hyperlink>
    </w:p>
    <w:p w14:paraId="35264979" w14:textId="423291EE"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78" w:history="1">
        <w:r w:rsidR="00C108B5" w:rsidRPr="001E6BC3">
          <w:rPr>
            <w:rStyle w:val="afa"/>
            <w:noProof/>
          </w:rPr>
          <w:t>五、近三年就业单位变化趋势</w:t>
        </w:r>
        <w:r w:rsidR="00C108B5">
          <w:rPr>
            <w:noProof/>
            <w:webHidden/>
          </w:rPr>
          <w:tab/>
        </w:r>
        <w:r w:rsidR="00C108B5">
          <w:rPr>
            <w:noProof/>
            <w:webHidden/>
          </w:rPr>
          <w:fldChar w:fldCharType="begin"/>
        </w:r>
        <w:r w:rsidR="00C108B5">
          <w:rPr>
            <w:noProof/>
            <w:webHidden/>
          </w:rPr>
          <w:instrText xml:space="preserve"> PAGEREF _Toc60242078 \h </w:instrText>
        </w:r>
        <w:r w:rsidR="00C108B5">
          <w:rPr>
            <w:noProof/>
            <w:webHidden/>
          </w:rPr>
        </w:r>
        <w:r w:rsidR="00C108B5">
          <w:rPr>
            <w:noProof/>
            <w:webHidden/>
          </w:rPr>
          <w:fldChar w:fldCharType="separate"/>
        </w:r>
        <w:r w:rsidR="009259E9">
          <w:rPr>
            <w:noProof/>
            <w:webHidden/>
          </w:rPr>
          <w:t>18</w:t>
        </w:r>
        <w:r w:rsidR="00C108B5">
          <w:rPr>
            <w:noProof/>
            <w:webHidden/>
          </w:rPr>
          <w:fldChar w:fldCharType="end"/>
        </w:r>
      </w:hyperlink>
    </w:p>
    <w:p w14:paraId="18DD866B" w14:textId="2E9DD6CD" w:rsidR="00C108B5" w:rsidRDefault="0080017D">
      <w:pPr>
        <w:pStyle w:val="TOC1"/>
        <w:tabs>
          <w:tab w:val="right" w:leader="dot" w:pos="8778"/>
        </w:tabs>
        <w:rPr>
          <w:rFonts w:asciiTheme="minorHAnsi" w:hAnsiTheme="minorHAnsi" w:cstheme="minorBidi"/>
          <w:b w:val="0"/>
          <w:bCs w:val="0"/>
          <w:caps w:val="0"/>
          <w:noProof/>
          <w:color w:val="auto"/>
          <w:kern w:val="2"/>
          <w:sz w:val="21"/>
          <w:szCs w:val="22"/>
        </w:rPr>
      </w:pPr>
      <w:hyperlink w:anchor="_Toc60242079" w:history="1">
        <w:r w:rsidR="00C108B5" w:rsidRPr="001E6BC3">
          <w:rPr>
            <w:rStyle w:val="afa"/>
            <w:noProof/>
          </w:rPr>
          <w:t>第五篇：毕业生调研评价</w:t>
        </w:r>
        <w:r w:rsidR="00C108B5">
          <w:rPr>
            <w:noProof/>
            <w:webHidden/>
          </w:rPr>
          <w:tab/>
        </w:r>
        <w:r w:rsidR="00C108B5">
          <w:rPr>
            <w:noProof/>
            <w:webHidden/>
          </w:rPr>
          <w:fldChar w:fldCharType="begin"/>
        </w:r>
        <w:r w:rsidR="00C108B5">
          <w:rPr>
            <w:noProof/>
            <w:webHidden/>
          </w:rPr>
          <w:instrText xml:space="preserve"> PAGEREF _Toc60242079 \h </w:instrText>
        </w:r>
        <w:r w:rsidR="00C108B5">
          <w:rPr>
            <w:noProof/>
            <w:webHidden/>
          </w:rPr>
        </w:r>
        <w:r w:rsidR="00C108B5">
          <w:rPr>
            <w:noProof/>
            <w:webHidden/>
          </w:rPr>
          <w:fldChar w:fldCharType="separate"/>
        </w:r>
        <w:r w:rsidR="009259E9">
          <w:rPr>
            <w:noProof/>
            <w:webHidden/>
          </w:rPr>
          <w:t>19</w:t>
        </w:r>
        <w:r w:rsidR="00C108B5">
          <w:rPr>
            <w:noProof/>
            <w:webHidden/>
          </w:rPr>
          <w:fldChar w:fldCharType="end"/>
        </w:r>
      </w:hyperlink>
    </w:p>
    <w:p w14:paraId="057A7A16" w14:textId="37B59616"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80" w:history="1">
        <w:r w:rsidR="00C108B5" w:rsidRPr="001E6BC3">
          <w:rPr>
            <w:rStyle w:val="afa"/>
            <w:noProof/>
          </w:rPr>
          <w:t>一、毕业生对人才培养的评价</w:t>
        </w:r>
        <w:r w:rsidR="00C108B5">
          <w:rPr>
            <w:noProof/>
            <w:webHidden/>
          </w:rPr>
          <w:tab/>
        </w:r>
        <w:r w:rsidR="00C108B5">
          <w:rPr>
            <w:noProof/>
            <w:webHidden/>
          </w:rPr>
          <w:fldChar w:fldCharType="begin"/>
        </w:r>
        <w:r w:rsidR="00C108B5">
          <w:rPr>
            <w:noProof/>
            <w:webHidden/>
          </w:rPr>
          <w:instrText xml:space="preserve"> PAGEREF _Toc60242080 \h </w:instrText>
        </w:r>
        <w:r w:rsidR="00C108B5">
          <w:rPr>
            <w:noProof/>
            <w:webHidden/>
          </w:rPr>
        </w:r>
        <w:r w:rsidR="00C108B5">
          <w:rPr>
            <w:noProof/>
            <w:webHidden/>
          </w:rPr>
          <w:fldChar w:fldCharType="separate"/>
        </w:r>
        <w:r w:rsidR="009259E9">
          <w:rPr>
            <w:noProof/>
            <w:webHidden/>
          </w:rPr>
          <w:t>19</w:t>
        </w:r>
        <w:r w:rsidR="00C108B5">
          <w:rPr>
            <w:noProof/>
            <w:webHidden/>
          </w:rPr>
          <w:fldChar w:fldCharType="end"/>
        </w:r>
      </w:hyperlink>
    </w:p>
    <w:p w14:paraId="46AA4ED8" w14:textId="0CA53662"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81" w:history="1">
        <w:r w:rsidR="00C108B5" w:rsidRPr="001E6BC3">
          <w:rPr>
            <w:rStyle w:val="afa"/>
            <w:noProof/>
          </w:rPr>
          <w:t>二、毕业生对就业教育与服务的评价</w:t>
        </w:r>
        <w:r w:rsidR="00C108B5">
          <w:rPr>
            <w:noProof/>
            <w:webHidden/>
          </w:rPr>
          <w:tab/>
        </w:r>
        <w:r w:rsidR="00C108B5">
          <w:rPr>
            <w:noProof/>
            <w:webHidden/>
          </w:rPr>
          <w:fldChar w:fldCharType="begin"/>
        </w:r>
        <w:r w:rsidR="00C108B5">
          <w:rPr>
            <w:noProof/>
            <w:webHidden/>
          </w:rPr>
          <w:instrText xml:space="preserve"> PAGEREF _Toc60242081 \h </w:instrText>
        </w:r>
        <w:r w:rsidR="00C108B5">
          <w:rPr>
            <w:noProof/>
            <w:webHidden/>
          </w:rPr>
        </w:r>
        <w:r w:rsidR="00C108B5">
          <w:rPr>
            <w:noProof/>
            <w:webHidden/>
          </w:rPr>
          <w:fldChar w:fldCharType="separate"/>
        </w:r>
        <w:r w:rsidR="009259E9">
          <w:rPr>
            <w:noProof/>
            <w:webHidden/>
          </w:rPr>
          <w:t>21</w:t>
        </w:r>
        <w:r w:rsidR="00C108B5">
          <w:rPr>
            <w:noProof/>
            <w:webHidden/>
          </w:rPr>
          <w:fldChar w:fldCharType="end"/>
        </w:r>
      </w:hyperlink>
    </w:p>
    <w:p w14:paraId="0E9F9ECC" w14:textId="34D7331D" w:rsidR="00C108B5" w:rsidRDefault="0080017D">
      <w:pPr>
        <w:pStyle w:val="TOC1"/>
        <w:tabs>
          <w:tab w:val="right" w:leader="dot" w:pos="8778"/>
        </w:tabs>
        <w:rPr>
          <w:rFonts w:asciiTheme="minorHAnsi" w:hAnsiTheme="minorHAnsi" w:cstheme="minorBidi"/>
          <w:b w:val="0"/>
          <w:bCs w:val="0"/>
          <w:caps w:val="0"/>
          <w:noProof/>
          <w:color w:val="auto"/>
          <w:kern w:val="2"/>
          <w:sz w:val="21"/>
          <w:szCs w:val="22"/>
        </w:rPr>
      </w:pPr>
      <w:hyperlink w:anchor="_Toc60242082" w:history="1">
        <w:r w:rsidR="00C108B5" w:rsidRPr="001E6BC3">
          <w:rPr>
            <w:rStyle w:val="afa"/>
            <w:noProof/>
          </w:rPr>
          <w:t>第六篇：用人单位调研评价</w:t>
        </w:r>
        <w:r w:rsidR="00C108B5">
          <w:rPr>
            <w:noProof/>
            <w:webHidden/>
          </w:rPr>
          <w:tab/>
        </w:r>
        <w:r w:rsidR="00C108B5">
          <w:rPr>
            <w:noProof/>
            <w:webHidden/>
          </w:rPr>
          <w:fldChar w:fldCharType="begin"/>
        </w:r>
        <w:r w:rsidR="00C108B5">
          <w:rPr>
            <w:noProof/>
            <w:webHidden/>
          </w:rPr>
          <w:instrText xml:space="preserve"> PAGEREF _Toc60242082 \h </w:instrText>
        </w:r>
        <w:r w:rsidR="00C108B5">
          <w:rPr>
            <w:noProof/>
            <w:webHidden/>
          </w:rPr>
        </w:r>
        <w:r w:rsidR="00C108B5">
          <w:rPr>
            <w:noProof/>
            <w:webHidden/>
          </w:rPr>
          <w:fldChar w:fldCharType="separate"/>
        </w:r>
        <w:r w:rsidR="009259E9">
          <w:rPr>
            <w:noProof/>
            <w:webHidden/>
          </w:rPr>
          <w:t>22</w:t>
        </w:r>
        <w:r w:rsidR="00C108B5">
          <w:rPr>
            <w:noProof/>
            <w:webHidden/>
          </w:rPr>
          <w:fldChar w:fldCharType="end"/>
        </w:r>
      </w:hyperlink>
    </w:p>
    <w:p w14:paraId="1C9BA1EC" w14:textId="644858E1"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83" w:history="1">
        <w:r w:rsidR="00C108B5" w:rsidRPr="001E6BC3">
          <w:rPr>
            <w:rStyle w:val="afa"/>
            <w:noProof/>
          </w:rPr>
          <w:t>一、对毕业生的评价</w:t>
        </w:r>
        <w:r w:rsidR="00C108B5">
          <w:rPr>
            <w:noProof/>
            <w:webHidden/>
          </w:rPr>
          <w:tab/>
        </w:r>
        <w:r w:rsidR="00C108B5">
          <w:rPr>
            <w:noProof/>
            <w:webHidden/>
          </w:rPr>
          <w:fldChar w:fldCharType="begin"/>
        </w:r>
        <w:r w:rsidR="00C108B5">
          <w:rPr>
            <w:noProof/>
            <w:webHidden/>
          </w:rPr>
          <w:instrText xml:space="preserve"> PAGEREF _Toc60242083 \h </w:instrText>
        </w:r>
        <w:r w:rsidR="00C108B5">
          <w:rPr>
            <w:noProof/>
            <w:webHidden/>
          </w:rPr>
        </w:r>
        <w:r w:rsidR="00C108B5">
          <w:rPr>
            <w:noProof/>
            <w:webHidden/>
          </w:rPr>
          <w:fldChar w:fldCharType="separate"/>
        </w:r>
        <w:r w:rsidR="009259E9">
          <w:rPr>
            <w:noProof/>
            <w:webHidden/>
          </w:rPr>
          <w:t>22</w:t>
        </w:r>
        <w:r w:rsidR="00C108B5">
          <w:rPr>
            <w:noProof/>
            <w:webHidden/>
          </w:rPr>
          <w:fldChar w:fldCharType="end"/>
        </w:r>
      </w:hyperlink>
    </w:p>
    <w:p w14:paraId="199F9BDA" w14:textId="34193044" w:rsidR="00C108B5" w:rsidRDefault="0080017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60242084" w:history="1">
        <w:r w:rsidR="00C108B5" w:rsidRPr="001E6BC3">
          <w:rPr>
            <w:rStyle w:val="afa"/>
            <w:noProof/>
          </w:rPr>
          <w:t>二、对学校招聘服务的评价</w:t>
        </w:r>
        <w:r w:rsidR="00C108B5">
          <w:rPr>
            <w:noProof/>
            <w:webHidden/>
          </w:rPr>
          <w:tab/>
        </w:r>
        <w:r w:rsidR="00C108B5">
          <w:rPr>
            <w:noProof/>
            <w:webHidden/>
          </w:rPr>
          <w:fldChar w:fldCharType="begin"/>
        </w:r>
        <w:r w:rsidR="00C108B5">
          <w:rPr>
            <w:noProof/>
            <w:webHidden/>
          </w:rPr>
          <w:instrText xml:space="preserve"> PAGEREF _Toc60242084 \h </w:instrText>
        </w:r>
        <w:r w:rsidR="00C108B5">
          <w:rPr>
            <w:noProof/>
            <w:webHidden/>
          </w:rPr>
        </w:r>
        <w:r w:rsidR="00C108B5">
          <w:rPr>
            <w:noProof/>
            <w:webHidden/>
          </w:rPr>
          <w:fldChar w:fldCharType="separate"/>
        </w:r>
        <w:r w:rsidR="009259E9">
          <w:rPr>
            <w:noProof/>
            <w:webHidden/>
          </w:rPr>
          <w:t>22</w:t>
        </w:r>
        <w:r w:rsidR="00C108B5">
          <w:rPr>
            <w:noProof/>
            <w:webHidden/>
          </w:rPr>
          <w:fldChar w:fldCharType="end"/>
        </w:r>
      </w:hyperlink>
    </w:p>
    <w:p w14:paraId="1B2AA7C1" w14:textId="29C66B20" w:rsidR="00C108B5" w:rsidRDefault="0080017D">
      <w:pPr>
        <w:pStyle w:val="TOC1"/>
        <w:tabs>
          <w:tab w:val="right" w:leader="dot" w:pos="8778"/>
        </w:tabs>
        <w:rPr>
          <w:rFonts w:asciiTheme="minorHAnsi" w:hAnsiTheme="minorHAnsi" w:cstheme="minorBidi"/>
          <w:b w:val="0"/>
          <w:bCs w:val="0"/>
          <w:caps w:val="0"/>
          <w:noProof/>
          <w:color w:val="auto"/>
          <w:kern w:val="2"/>
          <w:sz w:val="21"/>
          <w:szCs w:val="22"/>
        </w:rPr>
      </w:pPr>
      <w:hyperlink w:anchor="_Toc60242085" w:history="1">
        <w:r w:rsidR="00C108B5" w:rsidRPr="001E6BC3">
          <w:rPr>
            <w:rStyle w:val="afa"/>
            <w:noProof/>
          </w:rPr>
          <w:t>结</w:t>
        </w:r>
        <w:r w:rsidR="00C108B5" w:rsidRPr="001E6BC3">
          <w:rPr>
            <w:rStyle w:val="afa"/>
            <w:noProof/>
          </w:rPr>
          <w:t xml:space="preserve"> </w:t>
        </w:r>
        <w:r w:rsidR="00C108B5" w:rsidRPr="001E6BC3">
          <w:rPr>
            <w:rStyle w:val="afa"/>
            <w:noProof/>
          </w:rPr>
          <w:t>语</w:t>
        </w:r>
        <w:r w:rsidR="00C108B5">
          <w:rPr>
            <w:noProof/>
            <w:webHidden/>
          </w:rPr>
          <w:tab/>
        </w:r>
        <w:r w:rsidR="00C108B5">
          <w:rPr>
            <w:noProof/>
            <w:webHidden/>
          </w:rPr>
          <w:fldChar w:fldCharType="begin"/>
        </w:r>
        <w:r w:rsidR="00C108B5">
          <w:rPr>
            <w:noProof/>
            <w:webHidden/>
          </w:rPr>
          <w:instrText xml:space="preserve"> PAGEREF _Toc60242085 \h </w:instrText>
        </w:r>
        <w:r w:rsidR="00C108B5">
          <w:rPr>
            <w:noProof/>
            <w:webHidden/>
          </w:rPr>
        </w:r>
        <w:r w:rsidR="00C108B5">
          <w:rPr>
            <w:noProof/>
            <w:webHidden/>
          </w:rPr>
          <w:fldChar w:fldCharType="separate"/>
        </w:r>
        <w:r w:rsidR="009259E9">
          <w:rPr>
            <w:noProof/>
            <w:webHidden/>
          </w:rPr>
          <w:t>23</w:t>
        </w:r>
        <w:r w:rsidR="00C108B5">
          <w:rPr>
            <w:noProof/>
            <w:webHidden/>
          </w:rPr>
          <w:fldChar w:fldCharType="end"/>
        </w:r>
      </w:hyperlink>
    </w:p>
    <w:p w14:paraId="3510D8B0" w14:textId="4E725B5F" w:rsidR="00AC181D" w:rsidRDefault="00F45FE5" w:rsidP="00AC181D">
      <w:pPr>
        <w:pStyle w:val="L10"/>
        <w:spacing w:before="156" w:after="312"/>
        <w:rPr>
          <w:rFonts w:cs="Times New Roman"/>
          <w:color w:val="auto"/>
          <w:sz w:val="20"/>
          <w:szCs w:val="22"/>
        </w:rPr>
      </w:pPr>
      <w:r>
        <w:rPr>
          <w:rFonts w:cs="Times New Roman"/>
          <w:color w:val="auto"/>
          <w:sz w:val="20"/>
          <w:szCs w:val="22"/>
        </w:rPr>
        <w:lastRenderedPageBreak/>
        <w:fldChar w:fldCharType="end"/>
      </w:r>
      <w:bookmarkStart w:id="3" w:name="_Toc60242048"/>
      <w:bookmarkStart w:id="4" w:name="_Toc487790045"/>
      <w:bookmarkStart w:id="5" w:name="_Toc487789864"/>
      <w:r w:rsidR="00AC181D" w:rsidRPr="00AC181D">
        <w:t>学校概况</w:t>
      </w:r>
      <w:bookmarkEnd w:id="3"/>
    </w:p>
    <w:p w14:paraId="1A94E3E4" w14:textId="32746548" w:rsidR="00AC181D" w:rsidRPr="00AC181D" w:rsidRDefault="00AC181D" w:rsidP="00AC181D">
      <w:pPr>
        <w:tabs>
          <w:tab w:val="left" w:pos="2600"/>
        </w:tabs>
        <w:spacing w:line="360" w:lineRule="auto"/>
        <w:ind w:firstLineChars="200" w:firstLine="480"/>
        <w:rPr>
          <w:rFonts w:asciiTheme="minorEastAsia" w:eastAsiaTheme="minorEastAsia" w:hAnsiTheme="minorEastAsia"/>
          <w:sz w:val="24"/>
          <w:szCs w:val="24"/>
        </w:rPr>
      </w:pPr>
      <w:r w:rsidRPr="00AC181D">
        <w:rPr>
          <w:rFonts w:asciiTheme="minorEastAsia" w:eastAsiaTheme="minorEastAsia" w:hAnsiTheme="minorEastAsia" w:hint="eastAsia"/>
          <w:sz w:val="24"/>
          <w:szCs w:val="24"/>
        </w:rPr>
        <w:t>重庆化工职业学院是由重庆市人民政府举办，重庆市教育委员会主管、重庆市教育委员会和重庆市经济和信息化委员会共建的公办全日制普通高等学校。学校以工科为主，以化工与医药、机电与控制、安全与环保为特色，涵盖理工、经管类专业，生物化工、食品药品、装备制造、土木建筑、财经商贸、环境安全等多专业门类协调发展，行业优势突出，办学特色明显。</w:t>
      </w:r>
    </w:p>
    <w:p w14:paraId="5CF76317" w14:textId="77777777" w:rsidR="00AC181D" w:rsidRPr="00AC181D" w:rsidRDefault="00AC181D" w:rsidP="00AC181D">
      <w:pPr>
        <w:tabs>
          <w:tab w:val="left" w:pos="2600"/>
        </w:tabs>
        <w:spacing w:line="360" w:lineRule="auto"/>
        <w:ind w:firstLineChars="200" w:firstLine="480"/>
        <w:rPr>
          <w:rFonts w:asciiTheme="minorEastAsia" w:eastAsiaTheme="minorEastAsia" w:hAnsiTheme="minorEastAsia"/>
          <w:sz w:val="24"/>
          <w:szCs w:val="24"/>
        </w:rPr>
      </w:pPr>
      <w:r w:rsidRPr="00AC181D">
        <w:rPr>
          <w:rFonts w:asciiTheme="minorEastAsia" w:eastAsiaTheme="minorEastAsia" w:hAnsiTheme="minorEastAsia" w:hint="eastAsia"/>
          <w:sz w:val="24"/>
          <w:szCs w:val="24"/>
        </w:rPr>
        <w:t>学校由重庆化工职工大学、重庆市化</w:t>
      </w:r>
      <w:proofErr w:type="gramStart"/>
      <w:r w:rsidRPr="00AC181D">
        <w:rPr>
          <w:rFonts w:asciiTheme="minorEastAsia" w:eastAsiaTheme="minorEastAsia" w:hAnsiTheme="minorEastAsia" w:hint="eastAsia"/>
          <w:sz w:val="24"/>
          <w:szCs w:val="24"/>
        </w:rPr>
        <w:t>医</w:t>
      </w:r>
      <w:proofErr w:type="gramEnd"/>
      <w:r w:rsidRPr="00AC181D">
        <w:rPr>
          <w:rFonts w:asciiTheme="minorEastAsia" w:eastAsiaTheme="minorEastAsia" w:hAnsiTheme="minorEastAsia" w:hint="eastAsia"/>
          <w:sz w:val="24"/>
          <w:szCs w:val="24"/>
        </w:rPr>
        <w:t>技师学院合并改制设立，始建于1964年，学校占地638亩，总建筑面积近20万平方米。现有江北、长寿两个校区。江北校区地处国家级4A景区重庆观音桥商圈都市旅游区；长寿校区坐落在国家级4A景区重庆长寿菩提山文化旅游区风景名胜菩提山麓，毗邻国家级4A景区重庆长寿菩提古镇文化旅游区、长寿区政府和高铁长寿北站。</w:t>
      </w:r>
    </w:p>
    <w:p w14:paraId="19A14B37" w14:textId="77777777" w:rsidR="00AC181D" w:rsidRPr="00AC181D" w:rsidRDefault="00AC181D" w:rsidP="00AC181D">
      <w:pPr>
        <w:tabs>
          <w:tab w:val="left" w:pos="2600"/>
        </w:tabs>
        <w:spacing w:line="360" w:lineRule="auto"/>
        <w:ind w:firstLineChars="200" w:firstLine="480"/>
        <w:rPr>
          <w:rFonts w:asciiTheme="minorEastAsia" w:eastAsiaTheme="minorEastAsia" w:hAnsiTheme="minorEastAsia"/>
          <w:sz w:val="24"/>
          <w:szCs w:val="24"/>
        </w:rPr>
      </w:pPr>
      <w:r w:rsidRPr="00AC181D">
        <w:rPr>
          <w:rFonts w:asciiTheme="minorEastAsia" w:eastAsiaTheme="minorEastAsia" w:hAnsiTheme="minorEastAsia" w:hint="eastAsia"/>
          <w:sz w:val="24"/>
          <w:szCs w:val="24"/>
        </w:rPr>
        <w:t>学校具备完善的实习实训条件，有校内实训基地40余个，实验实</w:t>
      </w:r>
      <w:proofErr w:type="gramStart"/>
      <w:r w:rsidRPr="00AC181D">
        <w:rPr>
          <w:rFonts w:asciiTheme="minorEastAsia" w:eastAsiaTheme="minorEastAsia" w:hAnsiTheme="minorEastAsia" w:hint="eastAsia"/>
          <w:sz w:val="24"/>
          <w:szCs w:val="24"/>
        </w:rPr>
        <w:t>训设备</w:t>
      </w:r>
      <w:proofErr w:type="gramEnd"/>
      <w:r w:rsidRPr="00AC181D">
        <w:rPr>
          <w:rFonts w:asciiTheme="minorEastAsia" w:eastAsiaTheme="minorEastAsia" w:hAnsiTheme="minorEastAsia" w:hint="eastAsia"/>
          <w:sz w:val="24"/>
          <w:szCs w:val="24"/>
        </w:rPr>
        <w:t>价值7000余万元，实训场地6万余平方米，可满足各专业学生实训实习所需，被中国石化联合会、中国化工教育协会评为“全国示范性实训基地”。依托大型企事业单位建立有稳定的校外实习基地100余个。学校图书馆藏书近60万册，数字资源超过15T，斥资3000余万元打造智慧校园。</w:t>
      </w:r>
    </w:p>
    <w:p w14:paraId="5BCF38FF" w14:textId="77777777" w:rsidR="00AC181D" w:rsidRPr="00AC181D" w:rsidRDefault="00AC181D" w:rsidP="00AC181D">
      <w:pPr>
        <w:tabs>
          <w:tab w:val="left" w:pos="2600"/>
        </w:tabs>
        <w:spacing w:line="360" w:lineRule="auto"/>
        <w:ind w:firstLineChars="200" w:firstLine="480"/>
        <w:rPr>
          <w:rFonts w:asciiTheme="minorEastAsia" w:eastAsiaTheme="minorEastAsia" w:hAnsiTheme="minorEastAsia"/>
          <w:sz w:val="24"/>
          <w:szCs w:val="24"/>
        </w:rPr>
      </w:pPr>
      <w:r w:rsidRPr="00AC181D">
        <w:rPr>
          <w:rFonts w:asciiTheme="minorEastAsia" w:eastAsiaTheme="minorEastAsia" w:hAnsiTheme="minorEastAsia" w:hint="eastAsia"/>
          <w:sz w:val="24"/>
          <w:szCs w:val="24"/>
        </w:rPr>
        <w:t>学校设有化学工程学院、环境与质量检测学院、制药工程学院、大数据与自动化学院、智能制造与汽车学院、建筑工程与艺术设计学院、财经学院、继续教育学院8个二级院系及马克思主义学院、通识教育学院、军事体育工作部等教学部门、单位。现有专兼任教师400余人，其中教授、副教授以上高级职称教师占30%以上，具有研究生以上学历或硕士以上学位教师占75%以上，“双师型”教师占专任教师的77%以上。学校教师教学经验丰富，教学手段先进，科研能力突出。</w:t>
      </w:r>
    </w:p>
    <w:p w14:paraId="37CA7B6F" w14:textId="77777777" w:rsidR="00AC181D" w:rsidRPr="00AC181D" w:rsidRDefault="00AC181D" w:rsidP="00AC181D">
      <w:pPr>
        <w:tabs>
          <w:tab w:val="left" w:pos="2600"/>
        </w:tabs>
        <w:spacing w:line="360" w:lineRule="auto"/>
        <w:ind w:firstLineChars="200" w:firstLine="480"/>
        <w:rPr>
          <w:rFonts w:asciiTheme="minorEastAsia" w:eastAsiaTheme="minorEastAsia" w:hAnsiTheme="minorEastAsia"/>
          <w:sz w:val="24"/>
          <w:szCs w:val="24"/>
        </w:rPr>
      </w:pPr>
      <w:r w:rsidRPr="00AC181D">
        <w:rPr>
          <w:rFonts w:asciiTheme="minorEastAsia" w:eastAsiaTheme="minorEastAsia" w:hAnsiTheme="minorEastAsia" w:hint="eastAsia"/>
          <w:sz w:val="24"/>
          <w:szCs w:val="24"/>
        </w:rPr>
        <w:t>学校现有招生专业36个，部分专业与重庆科技学院、重庆工商大学等本科院校联合开展“专本衔接”。面向全国十余个省、直辖市、自治区招生，现有在校学生12000余人。</w:t>
      </w:r>
    </w:p>
    <w:p w14:paraId="6DEE2145" w14:textId="77777777" w:rsidR="00AC181D" w:rsidRPr="00AC181D" w:rsidRDefault="00AC181D" w:rsidP="00AC181D">
      <w:pPr>
        <w:tabs>
          <w:tab w:val="left" w:pos="2600"/>
        </w:tabs>
        <w:spacing w:line="360" w:lineRule="auto"/>
        <w:ind w:firstLineChars="200" w:firstLine="480"/>
        <w:rPr>
          <w:rFonts w:asciiTheme="minorEastAsia" w:eastAsiaTheme="minorEastAsia" w:hAnsiTheme="minorEastAsia"/>
          <w:sz w:val="24"/>
          <w:szCs w:val="24"/>
        </w:rPr>
      </w:pPr>
      <w:r w:rsidRPr="00AC181D">
        <w:rPr>
          <w:rFonts w:asciiTheme="minorEastAsia" w:eastAsiaTheme="minorEastAsia" w:hAnsiTheme="minorEastAsia" w:hint="eastAsia"/>
          <w:sz w:val="24"/>
          <w:szCs w:val="24"/>
        </w:rPr>
        <w:t>学校坚持“育人为本、质量立校、特色发展、服务社会”的办学理念，坚持“产教融合、工学结合、校企合作”，积极推进人才培养模式改革，注重教学互</w:t>
      </w:r>
      <w:r w:rsidRPr="00AC181D">
        <w:rPr>
          <w:rFonts w:asciiTheme="minorEastAsia" w:eastAsiaTheme="minorEastAsia" w:hAnsiTheme="minorEastAsia" w:hint="eastAsia"/>
          <w:sz w:val="24"/>
          <w:szCs w:val="24"/>
        </w:rPr>
        <w:lastRenderedPageBreak/>
        <w:t>动、因材施教，全面实施素质教育和创新创业教育，不断提高人才培养质量，为社会培养了大批合格的高素质技术技能型实用人才，不少已成为化工等行业企业技术和管理骨干。近三年，学校学子在全国、全市的各类技能大赛中，获得国赛团体一等奖10项，获奖选手30人次，其中工业分析与检验赛项5次获得国赛一等奖，在重庆市职业技能竞赛中获奖团体一等奖18项。12次夺得团体一等奖、19人获得个人全能冠军。</w:t>
      </w:r>
    </w:p>
    <w:p w14:paraId="637F4D00" w14:textId="77777777" w:rsidR="00AC181D" w:rsidRPr="00AC181D" w:rsidRDefault="00AC181D" w:rsidP="00AC181D">
      <w:pPr>
        <w:tabs>
          <w:tab w:val="left" w:pos="2600"/>
        </w:tabs>
        <w:spacing w:line="360" w:lineRule="auto"/>
        <w:ind w:firstLineChars="200" w:firstLine="480"/>
        <w:rPr>
          <w:rFonts w:asciiTheme="minorEastAsia" w:eastAsiaTheme="minorEastAsia" w:hAnsiTheme="minorEastAsia"/>
          <w:sz w:val="24"/>
          <w:szCs w:val="24"/>
        </w:rPr>
      </w:pPr>
      <w:r w:rsidRPr="00AC181D">
        <w:rPr>
          <w:rFonts w:asciiTheme="minorEastAsia" w:eastAsiaTheme="minorEastAsia" w:hAnsiTheme="minorEastAsia" w:hint="eastAsia"/>
          <w:sz w:val="24"/>
          <w:szCs w:val="24"/>
        </w:rPr>
        <w:t>学校重视毕业生就业工作，与重庆化</w:t>
      </w:r>
      <w:proofErr w:type="gramStart"/>
      <w:r w:rsidRPr="00AC181D">
        <w:rPr>
          <w:rFonts w:asciiTheme="minorEastAsia" w:eastAsiaTheme="minorEastAsia" w:hAnsiTheme="minorEastAsia" w:hint="eastAsia"/>
          <w:sz w:val="24"/>
          <w:szCs w:val="24"/>
        </w:rPr>
        <w:t>医</w:t>
      </w:r>
      <w:proofErr w:type="gramEnd"/>
      <w:r w:rsidRPr="00AC181D">
        <w:rPr>
          <w:rFonts w:asciiTheme="minorEastAsia" w:eastAsiaTheme="minorEastAsia" w:hAnsiTheme="minorEastAsia" w:hint="eastAsia"/>
          <w:sz w:val="24"/>
          <w:szCs w:val="24"/>
        </w:rPr>
        <w:t>控股（集团）公司等众多行业大型、优质企业联合建立了稳定的就业基地，与重庆市长寿区、长寿经济技术开发区建立了校</w:t>
      </w:r>
      <w:proofErr w:type="gramStart"/>
      <w:r w:rsidRPr="00AC181D">
        <w:rPr>
          <w:rFonts w:asciiTheme="minorEastAsia" w:eastAsiaTheme="minorEastAsia" w:hAnsiTheme="minorEastAsia" w:hint="eastAsia"/>
          <w:sz w:val="24"/>
          <w:szCs w:val="24"/>
        </w:rPr>
        <w:t>地战略</w:t>
      </w:r>
      <w:proofErr w:type="gramEnd"/>
      <w:r w:rsidRPr="00AC181D">
        <w:rPr>
          <w:rFonts w:asciiTheme="minorEastAsia" w:eastAsiaTheme="minorEastAsia" w:hAnsiTheme="minorEastAsia" w:hint="eastAsia"/>
          <w:sz w:val="24"/>
          <w:szCs w:val="24"/>
        </w:rPr>
        <w:t>合作关系，为企业开展“订单式”培养，在化工、医药、石油、建筑、交通、金融、轻工、机械、食品、旅游等行业中形成了广泛的就业网络。近年来，学校毕业生就业率连续保持在全市同类院校前列,毕业生广受用人单位好评。</w:t>
      </w:r>
    </w:p>
    <w:p w14:paraId="25B9D949" w14:textId="77777777" w:rsidR="00AC181D" w:rsidRPr="00AC181D" w:rsidRDefault="00AC181D" w:rsidP="00AC181D">
      <w:pPr>
        <w:tabs>
          <w:tab w:val="left" w:pos="2600"/>
        </w:tabs>
        <w:spacing w:line="360" w:lineRule="auto"/>
        <w:ind w:firstLineChars="200" w:firstLine="480"/>
        <w:rPr>
          <w:rFonts w:asciiTheme="minorEastAsia" w:eastAsiaTheme="minorEastAsia" w:hAnsiTheme="minorEastAsia"/>
          <w:sz w:val="24"/>
          <w:szCs w:val="24"/>
        </w:rPr>
      </w:pPr>
      <w:r w:rsidRPr="00AC181D">
        <w:rPr>
          <w:rFonts w:asciiTheme="minorEastAsia" w:eastAsiaTheme="minorEastAsia" w:hAnsiTheme="minorEastAsia" w:hint="eastAsia"/>
          <w:sz w:val="24"/>
          <w:szCs w:val="24"/>
        </w:rPr>
        <w:t>学校是重庆化</w:t>
      </w:r>
      <w:proofErr w:type="gramStart"/>
      <w:r w:rsidRPr="00AC181D">
        <w:rPr>
          <w:rFonts w:asciiTheme="minorEastAsia" w:eastAsiaTheme="minorEastAsia" w:hAnsiTheme="minorEastAsia" w:hint="eastAsia"/>
          <w:sz w:val="24"/>
          <w:szCs w:val="24"/>
        </w:rPr>
        <w:t>医</w:t>
      </w:r>
      <w:proofErr w:type="gramEnd"/>
      <w:r w:rsidRPr="00AC181D">
        <w:rPr>
          <w:rFonts w:asciiTheme="minorEastAsia" w:eastAsiaTheme="minorEastAsia" w:hAnsiTheme="minorEastAsia" w:hint="eastAsia"/>
          <w:sz w:val="24"/>
          <w:szCs w:val="24"/>
        </w:rPr>
        <w:t>职业教育集团理事长单位，是全国检验检测认证职业教育集团、成渝地区双城经济圈商贸流通职教集团、重庆工业自动化职业教育集团等多个职业教育集团副理事长单位，是重庆高等职业技术教育研究会副理事长单位，是中国化工教育协会、重庆市高等教育学会、重庆市职业教育学会常务理事单位。</w:t>
      </w:r>
    </w:p>
    <w:p w14:paraId="40540C40" w14:textId="65D188A7" w:rsidR="00AC181D" w:rsidRPr="00AC181D" w:rsidRDefault="00AC181D" w:rsidP="00AC181D">
      <w:pPr>
        <w:tabs>
          <w:tab w:val="left" w:pos="2600"/>
        </w:tabs>
        <w:spacing w:line="360" w:lineRule="auto"/>
        <w:ind w:firstLineChars="200" w:firstLine="480"/>
        <w:rPr>
          <w:rFonts w:asciiTheme="minorEastAsia" w:eastAsiaTheme="minorEastAsia" w:hAnsiTheme="minorEastAsia"/>
          <w:sz w:val="24"/>
          <w:szCs w:val="24"/>
        </w:rPr>
      </w:pPr>
      <w:r w:rsidRPr="00AC181D">
        <w:rPr>
          <w:rFonts w:asciiTheme="minorEastAsia" w:eastAsiaTheme="minorEastAsia" w:hAnsiTheme="minorEastAsia" w:hint="eastAsia"/>
          <w:sz w:val="24"/>
          <w:szCs w:val="24"/>
        </w:rPr>
        <w:t>春风化雨，润泽青史。在化工职院人的努力下，学校已逐步成为特色鲜明的高职院校，被评为国家和重庆市的高技能人才培养示范基地，荣获“重庆市文明单位”“重庆市职业教育先进单位”等称号。</w:t>
      </w:r>
    </w:p>
    <w:p w14:paraId="0C05E615" w14:textId="46C3D481" w:rsidR="00F803C7" w:rsidRDefault="00CF56E5" w:rsidP="00AC181D">
      <w:pPr>
        <w:pStyle w:val="L10"/>
        <w:spacing w:before="156" w:after="312"/>
      </w:pPr>
      <w:bookmarkStart w:id="6" w:name="_Toc60242049"/>
      <w:r>
        <w:rPr>
          <w:rFonts w:hint="eastAsia"/>
        </w:rPr>
        <w:lastRenderedPageBreak/>
        <w:t>报告说明</w:t>
      </w:r>
      <w:bookmarkEnd w:id="4"/>
      <w:bookmarkEnd w:id="5"/>
      <w:bookmarkEnd w:id="6"/>
    </w:p>
    <w:p w14:paraId="59586006" w14:textId="77777777" w:rsidR="00F803C7" w:rsidRDefault="00CF56E5" w:rsidP="0016357C">
      <w:pPr>
        <w:pStyle w:val="Afffe"/>
        <w:ind w:firstLine="480"/>
        <w:rPr>
          <w:lang w:val="zh-CN"/>
        </w:rPr>
      </w:pPr>
      <w:r>
        <w:rPr>
          <w:rFonts w:hint="eastAsia"/>
          <w:lang w:val="zh-CN"/>
        </w:rPr>
        <w:t>为全面反映毕业生的就业状况，建立起就业与人才培养良性互动的长效机制，</w:t>
      </w:r>
      <w:r>
        <w:t>学校</w:t>
      </w:r>
      <w:r w:rsidR="00D75821">
        <w:rPr>
          <w:rStyle w:val="fontstyle01"/>
          <w:rFonts w:hint="default"/>
        </w:rPr>
        <w:t>根据</w:t>
      </w:r>
      <w:r w:rsidR="00D75821">
        <w:rPr>
          <w:rFonts w:hint="eastAsia"/>
        </w:rPr>
        <w:t>《教育部办公厅关于编制发布高校毕业生就业质量年度报告的通知》（</w:t>
      </w:r>
      <w:proofErr w:type="gramStart"/>
      <w:r w:rsidR="00D75821">
        <w:rPr>
          <w:rFonts w:hint="eastAsia"/>
        </w:rPr>
        <w:t>教学厅函</w:t>
      </w:r>
      <w:r w:rsidR="00D75821">
        <w:rPr>
          <w:rFonts w:ascii="微软雅黑" w:eastAsia="微软雅黑" w:hAnsi="微软雅黑" w:hint="eastAsia"/>
          <w:sz w:val="21"/>
          <w:szCs w:val="21"/>
          <w:shd w:val="clear" w:color="auto" w:fill="FFFFFF"/>
        </w:rPr>
        <w:t>〔</w:t>
      </w:r>
      <w:r w:rsidR="00D75821">
        <w:rPr>
          <w:szCs w:val="21"/>
          <w:shd w:val="clear" w:color="auto" w:fill="FFFFFF"/>
        </w:rPr>
        <w:t>2013</w:t>
      </w:r>
      <w:r w:rsidR="00D75821">
        <w:rPr>
          <w:rFonts w:ascii="微软雅黑" w:eastAsia="微软雅黑" w:hAnsi="微软雅黑" w:hint="eastAsia"/>
          <w:sz w:val="21"/>
          <w:szCs w:val="21"/>
          <w:shd w:val="clear" w:color="auto" w:fill="FFFFFF"/>
        </w:rPr>
        <w:t>〕</w:t>
      </w:r>
      <w:proofErr w:type="gramEnd"/>
      <w:r w:rsidR="00D75821">
        <w:rPr>
          <w:rFonts w:hint="eastAsia"/>
        </w:rPr>
        <w:t>25</w:t>
      </w:r>
      <w:r w:rsidR="00D75821">
        <w:rPr>
          <w:rFonts w:hint="eastAsia"/>
        </w:rPr>
        <w:t>号）</w:t>
      </w:r>
      <w:r w:rsidR="00D75821">
        <w:rPr>
          <w:rStyle w:val="fontstyle01"/>
          <w:rFonts w:hint="default"/>
        </w:rPr>
        <w:t>和《</w:t>
      </w:r>
      <w:r w:rsidR="00D75821" w:rsidRPr="00D75821">
        <w:rPr>
          <w:rStyle w:val="fontstyle01"/>
          <w:rFonts w:hint="default"/>
        </w:rPr>
        <w:t>教育部关于做</w:t>
      </w:r>
      <w:r w:rsidR="00D75821" w:rsidRPr="000D130C">
        <w:rPr>
          <w:rStyle w:val="fontstyle01"/>
          <w:rFonts w:ascii="Times New Roman" w:hAnsi="Times New Roman" w:hint="default"/>
        </w:rPr>
        <w:t>好</w:t>
      </w:r>
      <w:r w:rsidR="00534BD9">
        <w:rPr>
          <w:rStyle w:val="fontstyle01"/>
          <w:rFonts w:ascii="Times New Roman" w:hAnsi="Times New Roman" w:hint="default"/>
        </w:rPr>
        <w:t>2020</w:t>
      </w:r>
      <w:r w:rsidR="00534BD9">
        <w:rPr>
          <w:rStyle w:val="fontstyle01"/>
          <w:rFonts w:ascii="Times New Roman" w:hAnsi="Times New Roman" w:hint="default"/>
        </w:rPr>
        <w:t>届</w:t>
      </w:r>
      <w:r w:rsidR="00D75821" w:rsidRPr="000D130C">
        <w:rPr>
          <w:rStyle w:val="fontstyle01"/>
          <w:rFonts w:ascii="Times New Roman" w:hAnsi="Times New Roman" w:hint="default"/>
        </w:rPr>
        <w:t>全国普通高</w:t>
      </w:r>
      <w:r w:rsidR="00D75821" w:rsidRPr="00D75821">
        <w:rPr>
          <w:rStyle w:val="fontstyle01"/>
          <w:rFonts w:hint="default"/>
        </w:rPr>
        <w:t>等学校毕业生就业创业工作的通知</w:t>
      </w:r>
      <w:r w:rsidR="00D75821">
        <w:rPr>
          <w:rStyle w:val="fontstyle01"/>
          <w:rFonts w:hint="default"/>
        </w:rPr>
        <w:t>》（教学</w:t>
      </w:r>
      <w:r w:rsidR="00D75821" w:rsidRPr="000D130C">
        <w:rPr>
          <w:rStyle w:val="fontstyle01"/>
          <w:rFonts w:ascii="Times New Roman" w:hAnsi="Times New Roman" w:hint="default"/>
        </w:rPr>
        <w:t>〔</w:t>
      </w:r>
      <w:r w:rsidR="000D130C">
        <w:rPr>
          <w:rStyle w:val="fontstyle01"/>
          <w:rFonts w:ascii="Times New Roman" w:hAnsi="Times New Roman" w:hint="default"/>
        </w:rPr>
        <w:t>201</w:t>
      </w:r>
      <w:r w:rsidR="00232A6F">
        <w:rPr>
          <w:rStyle w:val="fontstyle01"/>
          <w:rFonts w:ascii="Times New Roman" w:hAnsi="Times New Roman" w:hint="default"/>
        </w:rPr>
        <w:t>8</w:t>
      </w:r>
      <w:r w:rsidR="00D75821" w:rsidRPr="000D130C">
        <w:rPr>
          <w:rStyle w:val="fontstyle01"/>
          <w:rFonts w:ascii="Times New Roman" w:hAnsi="Times New Roman" w:hint="default"/>
        </w:rPr>
        <w:t>〕</w:t>
      </w:r>
      <w:r w:rsidR="00D75821" w:rsidRPr="000D130C">
        <w:rPr>
          <w:rStyle w:val="fontstyle01"/>
          <w:rFonts w:ascii="Times New Roman" w:hAnsi="Times New Roman" w:hint="default"/>
        </w:rPr>
        <w:t>8</w:t>
      </w:r>
      <w:r w:rsidR="00D75821">
        <w:rPr>
          <w:rStyle w:val="fontstyle01"/>
          <w:rFonts w:hint="default"/>
        </w:rPr>
        <w:t>号）相关文件精神的要求，</w:t>
      </w:r>
      <w:r>
        <w:rPr>
          <w:rFonts w:hint="eastAsia"/>
        </w:rPr>
        <w:t>结合</w:t>
      </w:r>
      <w:r>
        <w:t>学校实际情况，</w:t>
      </w:r>
      <w:r>
        <w:rPr>
          <w:rFonts w:hint="eastAsia"/>
          <w:lang w:val="zh-CN"/>
        </w:rPr>
        <w:t>编制和正式发布《</w:t>
      </w:r>
      <w:r w:rsidR="006A3413">
        <w:rPr>
          <w:rFonts w:hint="eastAsia"/>
        </w:rPr>
        <w:t>重庆化工职业学院</w:t>
      </w:r>
      <w:r w:rsidR="00534BD9">
        <w:rPr>
          <w:rFonts w:hint="eastAsia"/>
          <w:lang w:val="zh-CN"/>
        </w:rPr>
        <w:t>2020</w:t>
      </w:r>
      <w:r w:rsidR="00534BD9">
        <w:rPr>
          <w:rFonts w:hint="eastAsia"/>
          <w:lang w:val="zh-CN"/>
        </w:rPr>
        <w:t>届</w:t>
      </w:r>
      <w:r>
        <w:rPr>
          <w:rFonts w:hint="eastAsia"/>
          <w:lang w:val="zh-CN"/>
        </w:rPr>
        <w:t>毕业生就业质量年度报告》。本报告数据来源于两个方面：</w:t>
      </w:r>
    </w:p>
    <w:p w14:paraId="2E68A4B4" w14:textId="122C7E4A" w:rsidR="00F803C7" w:rsidRDefault="00AC181D" w:rsidP="0016357C">
      <w:pPr>
        <w:pStyle w:val="Afffe"/>
        <w:ind w:firstLine="480"/>
      </w:pPr>
      <w:r w:rsidRPr="00B1797E">
        <w:rPr>
          <w:rFonts w:hint="eastAsia"/>
        </w:rPr>
        <w:t>1.</w:t>
      </w:r>
      <w:r w:rsidRPr="00B1797E">
        <w:rPr>
          <w:rFonts w:hint="eastAsia"/>
        </w:rPr>
        <w:t>重庆市大学中专毕业生就业办公信息系统。数据统计截止日期为</w:t>
      </w:r>
      <w:r w:rsidRPr="00B1797E">
        <w:rPr>
          <w:rFonts w:hint="eastAsia"/>
        </w:rPr>
        <w:t>2020</w:t>
      </w:r>
      <w:r w:rsidRPr="00B1797E">
        <w:rPr>
          <w:rFonts w:hint="eastAsia"/>
        </w:rPr>
        <w:t>年</w:t>
      </w:r>
      <w:r w:rsidRPr="00B1797E">
        <w:rPr>
          <w:rFonts w:hint="eastAsia"/>
        </w:rPr>
        <w:t>8</w:t>
      </w:r>
      <w:r w:rsidRPr="00B1797E">
        <w:rPr>
          <w:rFonts w:hint="eastAsia"/>
        </w:rPr>
        <w:t>月</w:t>
      </w:r>
      <w:r w:rsidRPr="00B1797E">
        <w:rPr>
          <w:rFonts w:hint="eastAsia"/>
        </w:rPr>
        <w:t>31</w:t>
      </w:r>
      <w:r w:rsidRPr="00B1797E">
        <w:rPr>
          <w:rFonts w:hint="eastAsia"/>
        </w:rPr>
        <w:t>日。</w:t>
      </w:r>
      <w:r w:rsidR="00CF56E5">
        <w:rPr>
          <w:rFonts w:hint="eastAsia"/>
        </w:rPr>
        <w:t>使用数据主要涉及毕业生的规模和结构、就业率、毕业去向、就业流向等。</w:t>
      </w:r>
    </w:p>
    <w:p w14:paraId="7F835970" w14:textId="77777777" w:rsidR="003B1AE9" w:rsidRDefault="00CF56E5" w:rsidP="0016357C">
      <w:pPr>
        <w:pStyle w:val="Afffe"/>
        <w:ind w:firstLine="480"/>
        <w:rPr>
          <w:rFonts w:asciiTheme="minorEastAsia" w:eastAsiaTheme="minorEastAsia" w:hAnsiTheme="minorEastAsia"/>
        </w:rPr>
      </w:pPr>
      <w:r>
        <w:rPr>
          <w:rFonts w:hint="eastAsia"/>
        </w:rPr>
        <w:t>2.</w:t>
      </w:r>
      <w:r>
        <w:rPr>
          <w:rFonts w:hint="eastAsia"/>
        </w:rPr>
        <w:t>第三方数据调查公司（</w:t>
      </w:r>
      <w:r w:rsidR="0089794B">
        <w:rPr>
          <w:rFonts w:hint="eastAsia"/>
        </w:rPr>
        <w:t>新锦成</w:t>
      </w:r>
      <w:r>
        <w:rPr>
          <w:rFonts w:hint="eastAsia"/>
        </w:rPr>
        <w:t>）调研数据。调研面向全校</w:t>
      </w:r>
      <w:r w:rsidR="00534BD9">
        <w:rPr>
          <w:rFonts w:hint="eastAsia"/>
        </w:rPr>
        <w:t>2020</w:t>
      </w:r>
      <w:r w:rsidR="00534BD9">
        <w:rPr>
          <w:rFonts w:hint="eastAsia"/>
        </w:rPr>
        <w:t>届</w:t>
      </w:r>
      <w:r>
        <w:rPr>
          <w:rFonts w:hint="eastAsia"/>
        </w:rPr>
        <w:t>毕业生，</w:t>
      </w:r>
      <w:r w:rsidR="00F53A10">
        <w:rPr>
          <w:rFonts w:hint="eastAsia"/>
        </w:rPr>
        <w:t>共回收有效问卷</w:t>
      </w:r>
      <w:r w:rsidR="00123E5C">
        <w:t>854</w:t>
      </w:r>
      <w:r w:rsidR="00F53A10">
        <w:rPr>
          <w:rFonts w:hint="eastAsia"/>
        </w:rPr>
        <w:t>份，</w:t>
      </w:r>
      <w:r>
        <w:rPr>
          <w:rFonts w:hint="eastAsia"/>
        </w:rPr>
        <w:t>回收率为</w:t>
      </w:r>
      <w:r w:rsidR="00123E5C">
        <w:t>41.84%</w:t>
      </w:r>
      <w:r>
        <w:rPr>
          <w:rFonts w:hint="eastAsia"/>
        </w:rPr>
        <w:t>；使用数据涉及就业相关分析及对教育教学的反馈部分。</w:t>
      </w:r>
      <w:r>
        <w:rPr>
          <w:rFonts w:asciiTheme="minorEastAsia" w:eastAsiaTheme="minorEastAsia" w:hAnsiTheme="minorEastAsia" w:hint="eastAsia"/>
        </w:rPr>
        <w:t>用人单位调研数据，面向本校毕业生所在用人单位</w:t>
      </w:r>
      <w:r>
        <w:rPr>
          <w:rFonts w:asciiTheme="majorEastAsia" w:eastAsiaTheme="majorEastAsia" w:hAnsiTheme="majorEastAsia" w:hint="eastAsia"/>
        </w:rPr>
        <w:t>；</w:t>
      </w:r>
      <w:r>
        <w:rPr>
          <w:rFonts w:asciiTheme="minorEastAsia" w:eastAsiaTheme="minorEastAsia" w:hAnsiTheme="minorEastAsia" w:hint="eastAsia"/>
        </w:rPr>
        <w:t>使用数据涉及用人单位对毕业生满意度及能力评价、用人单位对学校就业创业服务工作评价等部分。</w:t>
      </w:r>
      <w:r w:rsidR="003B1AE9">
        <w:rPr>
          <w:rFonts w:asciiTheme="minorEastAsia" w:eastAsiaTheme="minorEastAsia" w:hAnsiTheme="minorEastAsia"/>
        </w:rPr>
        <w:br w:type="page"/>
      </w:r>
    </w:p>
    <w:p w14:paraId="772BB284" w14:textId="4D45C72F" w:rsidR="00F803C7" w:rsidRDefault="00F803C7">
      <w:pPr>
        <w:snapToGrid w:val="0"/>
        <w:spacing w:beforeLines="25" w:before="78" w:afterLines="50" w:after="156" w:line="360" w:lineRule="auto"/>
        <w:ind w:firstLineChars="200" w:firstLine="480"/>
        <w:jc w:val="both"/>
        <w:rPr>
          <w:rFonts w:ascii="Times New Roman" w:hAnsi="Times New Roman"/>
          <w:color w:val="000000"/>
          <w:sz w:val="24"/>
          <w:szCs w:val="24"/>
        </w:rPr>
        <w:sectPr w:rsidR="00F803C7">
          <w:pgSz w:w="11907" w:h="16160"/>
          <w:pgMar w:top="1418" w:right="1418" w:bottom="1418" w:left="1701" w:header="1020" w:footer="397" w:gutter="0"/>
          <w:pgNumType w:fmt="upperRoman" w:start="1"/>
          <w:cols w:space="720"/>
          <w:docGrid w:type="linesAndChars" w:linePitch="312"/>
        </w:sectPr>
      </w:pPr>
    </w:p>
    <w:p w14:paraId="003DF4E5" w14:textId="77777777" w:rsidR="00F803C7" w:rsidRDefault="00CF56E5">
      <w:pPr>
        <w:pStyle w:val="L10"/>
        <w:spacing w:before="156" w:after="312"/>
      </w:pPr>
      <w:bookmarkStart w:id="7" w:name="_Toc487790046"/>
      <w:bookmarkStart w:id="8" w:name="_Toc487789865"/>
      <w:bookmarkStart w:id="9" w:name="_Toc60242050"/>
      <w:r>
        <w:rPr>
          <w:rFonts w:hint="eastAsia"/>
        </w:rPr>
        <w:lastRenderedPageBreak/>
        <w:t>第一篇：毕业生就业基本情况</w:t>
      </w:r>
      <w:bookmarkEnd w:id="7"/>
      <w:bookmarkEnd w:id="8"/>
      <w:bookmarkEnd w:id="9"/>
    </w:p>
    <w:p w14:paraId="63E8B58E" w14:textId="77777777" w:rsidR="00330818" w:rsidRPr="00CE7DAE" w:rsidRDefault="00330818" w:rsidP="00F07B23">
      <w:pPr>
        <w:pStyle w:val="L20"/>
        <w:spacing w:before="156"/>
        <w:ind w:firstLine="600"/>
      </w:pPr>
      <w:bookmarkStart w:id="10" w:name="_Toc487790047"/>
      <w:bookmarkStart w:id="11" w:name="_Toc487789866"/>
      <w:bookmarkStart w:id="12" w:name="_Toc421112581"/>
      <w:bookmarkStart w:id="13" w:name="_Toc520328889"/>
      <w:bookmarkStart w:id="14" w:name="_Toc60242051"/>
      <w:r w:rsidRPr="00CE7DAE">
        <w:rPr>
          <w:rFonts w:hint="eastAsia"/>
        </w:rPr>
        <w:t>一、毕业生的规模和结构</w:t>
      </w:r>
      <w:bookmarkEnd w:id="10"/>
      <w:bookmarkEnd w:id="11"/>
      <w:bookmarkEnd w:id="12"/>
      <w:bookmarkEnd w:id="13"/>
      <w:bookmarkEnd w:id="14"/>
    </w:p>
    <w:p w14:paraId="7189E38C" w14:textId="77777777" w:rsidR="00330818" w:rsidRPr="00CE7DAE" w:rsidRDefault="00330818" w:rsidP="00A421FD">
      <w:pPr>
        <w:pStyle w:val="L30"/>
        <w:spacing w:afterLines="0" w:after="0"/>
        <w:ind w:firstLine="560"/>
        <w:rPr>
          <w:color w:val="0F6FC6" w:themeColor="accent1"/>
        </w:rPr>
      </w:pPr>
      <w:bookmarkStart w:id="15" w:name="_Toc487790048"/>
      <w:bookmarkStart w:id="16" w:name="_Toc487789867"/>
      <w:bookmarkStart w:id="17" w:name="_Toc520328890"/>
      <w:bookmarkStart w:id="18" w:name="_Toc60242052"/>
      <w:r w:rsidRPr="00CE7DAE">
        <w:rPr>
          <w:rFonts w:hint="eastAsia"/>
          <w:color w:val="0F6FC6" w:themeColor="accent1"/>
        </w:rPr>
        <w:t>（一）总体规模</w:t>
      </w:r>
      <w:bookmarkEnd w:id="15"/>
      <w:bookmarkEnd w:id="16"/>
      <w:bookmarkEnd w:id="17"/>
      <w:bookmarkEnd w:id="18"/>
    </w:p>
    <w:p w14:paraId="51EB6DB7" w14:textId="7B170DEA" w:rsidR="00B20023" w:rsidRDefault="006A3413" w:rsidP="00B20023">
      <w:pPr>
        <w:pStyle w:val="L1"/>
        <w:ind w:firstLine="480"/>
        <w:rPr>
          <w:rStyle w:val="afa"/>
          <w:color w:val="000000"/>
          <w:u w:val="none"/>
        </w:rPr>
      </w:pPr>
      <w:bookmarkStart w:id="19" w:name="_Toc408233642"/>
      <w:bookmarkStart w:id="20" w:name="_Toc408233532"/>
      <w:bookmarkStart w:id="21" w:name="_Toc408233738"/>
      <w:bookmarkStart w:id="22" w:name="_Toc393891185"/>
      <w:bookmarkStart w:id="23" w:name="_Toc435780384"/>
      <w:r>
        <w:rPr>
          <w:rFonts w:hint="eastAsia"/>
        </w:rPr>
        <w:t>重庆化工职业学院</w:t>
      </w:r>
      <w:r w:rsidR="00534BD9">
        <w:rPr>
          <w:rStyle w:val="afa"/>
          <w:color w:val="000000"/>
          <w:u w:val="none"/>
        </w:rPr>
        <w:t>2020</w:t>
      </w:r>
      <w:r w:rsidR="00534BD9">
        <w:rPr>
          <w:rStyle w:val="afa"/>
          <w:color w:val="000000"/>
          <w:u w:val="none"/>
        </w:rPr>
        <w:t>届</w:t>
      </w:r>
      <w:r w:rsidR="00E44DC1" w:rsidRPr="008A2153">
        <w:rPr>
          <w:rStyle w:val="afa"/>
          <w:color w:val="000000"/>
          <w:u w:val="none"/>
        </w:rPr>
        <w:t>毕业生共</w:t>
      </w:r>
      <w:r>
        <w:rPr>
          <w:rFonts w:hint="eastAsia"/>
        </w:rPr>
        <w:t>1898</w:t>
      </w:r>
      <w:r w:rsidR="00E44DC1" w:rsidRPr="008A2153">
        <w:rPr>
          <w:rStyle w:val="afa"/>
          <w:color w:val="000000"/>
          <w:u w:val="none"/>
        </w:rPr>
        <w:t>人。</w:t>
      </w:r>
      <w:bookmarkStart w:id="24" w:name="_Toc487789868"/>
      <w:bookmarkStart w:id="25" w:name="_Toc487790049"/>
      <w:bookmarkStart w:id="26" w:name="_Toc520328891"/>
      <w:bookmarkEnd w:id="19"/>
      <w:bookmarkEnd w:id="20"/>
      <w:bookmarkEnd w:id="21"/>
      <w:bookmarkEnd w:id="22"/>
      <w:bookmarkEnd w:id="23"/>
    </w:p>
    <w:p w14:paraId="4FDCE90F" w14:textId="77777777" w:rsidR="00330818" w:rsidRPr="00B20023" w:rsidRDefault="00B20023" w:rsidP="00DB687B">
      <w:pPr>
        <w:pStyle w:val="L30"/>
        <w:spacing w:afterLines="0" w:after="0"/>
        <w:ind w:firstLine="560"/>
        <w:rPr>
          <w:rFonts w:ascii="Times New Roman" w:eastAsia="宋体" w:hAnsi="Times New Roman"/>
          <w:b w:val="0"/>
          <w:color w:val="000000"/>
          <w:sz w:val="24"/>
          <w:szCs w:val="24"/>
        </w:rPr>
      </w:pPr>
      <w:bookmarkStart w:id="27" w:name="_Toc60242053"/>
      <w:r w:rsidRPr="007A3A51">
        <w:rPr>
          <w:rFonts w:hint="eastAsia"/>
          <w:color w:val="0F6FC6" w:themeColor="accent1"/>
        </w:rPr>
        <w:t>（二</w:t>
      </w:r>
      <w:r w:rsidRPr="007A3A51">
        <w:rPr>
          <w:color w:val="0F6FC6" w:themeColor="accent1"/>
        </w:rPr>
        <w:t>）结构</w:t>
      </w:r>
      <w:bookmarkEnd w:id="24"/>
      <w:bookmarkEnd w:id="25"/>
      <w:r w:rsidRPr="007A3A51">
        <w:rPr>
          <w:rFonts w:hint="eastAsia"/>
          <w:color w:val="0F6FC6" w:themeColor="accent1"/>
        </w:rPr>
        <w:t>分布</w:t>
      </w:r>
      <w:bookmarkEnd w:id="26"/>
      <w:bookmarkEnd w:id="27"/>
    </w:p>
    <w:p w14:paraId="68E5CDA5" w14:textId="77777777" w:rsidR="00220BFA" w:rsidRDefault="00220BFA" w:rsidP="002D4563">
      <w:pPr>
        <w:pStyle w:val="L40"/>
      </w:pPr>
      <w:r>
        <w:rPr>
          <w:rFonts w:hint="eastAsia"/>
        </w:rPr>
        <w:t>1</w:t>
      </w:r>
      <w:r>
        <w:t>.</w:t>
      </w:r>
      <w:r w:rsidR="00800B1A">
        <w:rPr>
          <w:rFonts w:hint="eastAsia"/>
        </w:rPr>
        <w:t>院系专业</w:t>
      </w:r>
      <w:r>
        <w:rPr>
          <w:rFonts w:hint="eastAsia"/>
        </w:rPr>
        <w:t>结构</w:t>
      </w:r>
    </w:p>
    <w:p w14:paraId="530F340B" w14:textId="459D92EA" w:rsidR="0092703E" w:rsidRDefault="0092703E" w:rsidP="0092703E">
      <w:pPr>
        <w:pStyle w:val="L1"/>
        <w:ind w:firstLine="480"/>
      </w:pPr>
      <w:r>
        <w:rPr>
          <w:rFonts w:hint="eastAsia"/>
        </w:rPr>
        <w:t>学校</w:t>
      </w:r>
      <w:r>
        <w:t>2020</w:t>
      </w:r>
      <w:r>
        <w:t>届</w:t>
      </w:r>
      <w:r w:rsidRPr="00EF7853">
        <w:rPr>
          <w:rFonts w:hint="eastAsia"/>
        </w:rPr>
        <w:t>毕业生共分布在</w:t>
      </w:r>
      <w:r w:rsidR="006A3413" w:rsidRPr="006A3413">
        <w:rPr>
          <w:rFonts w:hint="eastAsia"/>
        </w:rPr>
        <w:t>26</w:t>
      </w:r>
      <w:r>
        <w:rPr>
          <w:rFonts w:hint="eastAsia"/>
        </w:rPr>
        <w:t>个专业。其中</w:t>
      </w:r>
      <w:r w:rsidR="006A3413" w:rsidRPr="006A3413">
        <w:rPr>
          <w:rFonts w:hint="eastAsia"/>
        </w:rPr>
        <w:t>药品服务与管理、药品质量与安全和会计</w:t>
      </w:r>
      <w:r>
        <w:rPr>
          <w:rFonts w:hint="eastAsia"/>
        </w:rPr>
        <w:t>的毕业生人数位居前三，</w:t>
      </w:r>
      <w:r w:rsidRPr="00EF7853">
        <w:rPr>
          <w:rFonts w:hint="eastAsia"/>
        </w:rPr>
        <w:t>人数占比</w:t>
      </w:r>
      <w:r w:rsidR="00F47BBF">
        <w:rPr>
          <w:rFonts w:hint="eastAsia"/>
        </w:rPr>
        <w:t>依次</w:t>
      </w:r>
      <w:r w:rsidRPr="00EF7853">
        <w:rPr>
          <w:rFonts w:hint="eastAsia"/>
        </w:rPr>
        <w:t>为</w:t>
      </w:r>
      <w:r w:rsidR="006A3413" w:rsidRPr="006A3413">
        <w:rPr>
          <w:rFonts w:hint="eastAsia"/>
        </w:rPr>
        <w:t>15.17%</w:t>
      </w:r>
      <w:r w:rsidR="006A3413" w:rsidRPr="006A3413">
        <w:rPr>
          <w:rFonts w:hint="eastAsia"/>
        </w:rPr>
        <w:t>、</w:t>
      </w:r>
      <w:r w:rsidR="006A3413" w:rsidRPr="006A3413">
        <w:rPr>
          <w:rFonts w:hint="eastAsia"/>
        </w:rPr>
        <w:t>13.07%</w:t>
      </w:r>
      <w:r w:rsidR="006A3413" w:rsidRPr="006A3413">
        <w:rPr>
          <w:rFonts w:hint="eastAsia"/>
        </w:rPr>
        <w:t>和</w:t>
      </w:r>
      <w:r w:rsidR="006A3413" w:rsidRPr="006A3413">
        <w:rPr>
          <w:rFonts w:hint="eastAsia"/>
        </w:rPr>
        <w:t>9.75%</w:t>
      </w:r>
      <w:r w:rsidRPr="00EF7853">
        <w:rPr>
          <w:rFonts w:hint="eastAsia"/>
        </w:rPr>
        <w:t>。</w:t>
      </w:r>
    </w:p>
    <w:p w14:paraId="094C6291" w14:textId="48118383" w:rsidR="0092703E" w:rsidRDefault="0092703E" w:rsidP="0092703E">
      <w:pPr>
        <w:pStyle w:val="L2"/>
        <w:rPr>
          <w:rStyle w:val="af8"/>
          <w:b/>
        </w:rPr>
      </w:pPr>
      <w:r w:rsidRPr="007A3A51">
        <w:rPr>
          <w:rFonts w:hint="eastAsia"/>
        </w:rPr>
        <w:t>表</w:t>
      </w:r>
      <w:r w:rsidRPr="007A3A51">
        <w:rPr>
          <w:rFonts w:eastAsia="宋体" w:hint="eastAsia"/>
        </w:rPr>
        <w:t>1</w:t>
      </w:r>
      <w:r w:rsidRPr="007A3A51">
        <w:rPr>
          <w:rFonts w:hint="eastAsia"/>
        </w:rPr>
        <w:t xml:space="preserve">- </w:t>
      </w:r>
      <w:r w:rsidR="00474794">
        <w:fldChar w:fldCharType="begin"/>
      </w:r>
      <w:r w:rsidR="00474794">
        <w:instrText xml:space="preserve"> </w:instrText>
      </w:r>
      <w:r w:rsidR="00474794">
        <w:rPr>
          <w:rFonts w:hint="eastAsia"/>
        </w:rPr>
        <w:instrText xml:space="preserve">SEQ </w:instrText>
      </w:r>
      <w:r w:rsidR="00474794">
        <w:rPr>
          <w:rFonts w:hint="eastAsia"/>
        </w:rPr>
        <w:instrText>表</w:instrText>
      </w:r>
      <w:r w:rsidR="00474794">
        <w:rPr>
          <w:rFonts w:hint="eastAsia"/>
        </w:rPr>
        <w:instrText>1- \* ARABIC</w:instrText>
      </w:r>
      <w:r w:rsidR="00474794">
        <w:instrText xml:space="preserve"> </w:instrText>
      </w:r>
      <w:r w:rsidR="00474794">
        <w:fldChar w:fldCharType="separate"/>
      </w:r>
      <w:r w:rsidR="009259E9">
        <w:rPr>
          <w:noProof/>
        </w:rPr>
        <w:t>1</w:t>
      </w:r>
      <w:r w:rsidR="00474794">
        <w:fldChar w:fldCharType="end"/>
      </w:r>
      <w:r w:rsidRPr="007A3A51">
        <w:rPr>
          <w:rStyle w:val="af8"/>
        </w:rPr>
        <w:t xml:space="preserve">  </w:t>
      </w:r>
      <w:r>
        <w:rPr>
          <w:rStyle w:val="af8"/>
          <w:rFonts w:eastAsia="宋体"/>
          <w:b/>
        </w:rPr>
        <w:t>2020</w:t>
      </w:r>
      <w:r>
        <w:rPr>
          <w:rStyle w:val="af8"/>
          <w:rFonts w:eastAsia="宋体"/>
          <w:b/>
        </w:rPr>
        <w:t>届</w:t>
      </w:r>
      <w:r w:rsidRPr="007A3A51">
        <w:rPr>
          <w:rStyle w:val="af8"/>
          <w:rFonts w:hint="eastAsia"/>
          <w:b/>
        </w:rPr>
        <w:t>毕业生</w:t>
      </w:r>
      <w:r w:rsidR="009E4644">
        <w:rPr>
          <w:rStyle w:val="af8"/>
          <w:rFonts w:hint="eastAsia"/>
          <w:b/>
        </w:rPr>
        <w:t>院系</w:t>
      </w:r>
      <w:r w:rsidRPr="007A3A51">
        <w:rPr>
          <w:rStyle w:val="af8"/>
          <w:b/>
        </w:rPr>
        <w:t>及专业</w:t>
      </w:r>
      <w:r w:rsidRPr="007A3A51">
        <w:rPr>
          <w:rStyle w:val="af8"/>
          <w:rFonts w:hint="eastAsia"/>
          <w:b/>
        </w:rPr>
        <w:t>分布</w:t>
      </w:r>
      <w:r>
        <w:rPr>
          <w:rStyle w:val="afc"/>
          <w:bCs/>
        </w:rPr>
        <w:footnoteReference w:id="1"/>
      </w:r>
    </w:p>
    <w:tbl>
      <w:tblPr>
        <w:tblStyle w:val="4-11"/>
        <w:tblW w:w="5000" w:type="pct"/>
        <w:tblLook w:val="04A0" w:firstRow="1" w:lastRow="0" w:firstColumn="1" w:lastColumn="0" w:noHBand="0" w:noVBand="1"/>
      </w:tblPr>
      <w:tblGrid>
        <w:gridCol w:w="3962"/>
        <w:gridCol w:w="2408"/>
        <w:gridCol w:w="2408"/>
      </w:tblGrid>
      <w:tr w:rsidR="00FA78ED" w14:paraId="2AD62536" w14:textId="77777777" w:rsidTr="00FA78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0F18B6" w14:textId="77777777" w:rsidR="00FA78ED" w:rsidRDefault="00A82041">
            <w:pPr>
              <w:pStyle w:val="La"/>
            </w:pPr>
            <w:r>
              <w:rPr>
                <w:rFonts w:hint="eastAsia"/>
              </w:rPr>
              <w:t>专业</w:t>
            </w:r>
          </w:p>
        </w:tc>
        <w:tc>
          <w:tcPr>
            <w:tcW w:w="0" w:type="auto"/>
            <w:vAlign w:val="center"/>
          </w:tcPr>
          <w:p w14:paraId="5F33E597"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各专业人数</w:t>
            </w:r>
          </w:p>
        </w:tc>
        <w:tc>
          <w:tcPr>
            <w:tcW w:w="0" w:type="auto"/>
            <w:vAlign w:val="center"/>
          </w:tcPr>
          <w:p w14:paraId="64FBCC36"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各专业比例</w:t>
            </w:r>
          </w:p>
        </w:tc>
      </w:tr>
      <w:tr w:rsidR="00FA78ED" w14:paraId="4ECA0E30"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745E4A2D" w14:textId="77777777" w:rsidR="00FA78ED" w:rsidRDefault="00A82041">
            <w:pPr>
              <w:pStyle w:val="La"/>
            </w:pPr>
            <w:r>
              <w:rPr>
                <w:rFonts w:hint="eastAsia"/>
              </w:rPr>
              <w:t>药品服务与管理</w:t>
            </w:r>
          </w:p>
        </w:tc>
        <w:tc>
          <w:tcPr>
            <w:tcW w:w="0" w:type="auto"/>
            <w:vAlign w:val="center"/>
          </w:tcPr>
          <w:p w14:paraId="60509E1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288</w:t>
            </w:r>
          </w:p>
        </w:tc>
        <w:tc>
          <w:tcPr>
            <w:tcW w:w="0" w:type="auto"/>
            <w:vAlign w:val="center"/>
          </w:tcPr>
          <w:p w14:paraId="0FCD372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15.17%</w:t>
            </w:r>
          </w:p>
        </w:tc>
      </w:tr>
      <w:tr w:rsidR="00FA78ED" w14:paraId="7DB980EA"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388F2FAA" w14:textId="77777777" w:rsidR="00FA78ED" w:rsidRDefault="00A82041">
            <w:pPr>
              <w:pStyle w:val="La"/>
            </w:pPr>
            <w:r>
              <w:rPr>
                <w:rFonts w:hint="eastAsia"/>
              </w:rPr>
              <w:t>药品质量与安全</w:t>
            </w:r>
          </w:p>
        </w:tc>
        <w:tc>
          <w:tcPr>
            <w:tcW w:w="0" w:type="auto"/>
            <w:vAlign w:val="center"/>
          </w:tcPr>
          <w:p w14:paraId="682459A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248</w:t>
            </w:r>
          </w:p>
        </w:tc>
        <w:tc>
          <w:tcPr>
            <w:tcW w:w="0" w:type="auto"/>
            <w:vAlign w:val="center"/>
          </w:tcPr>
          <w:p w14:paraId="558F83A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13.07%</w:t>
            </w:r>
          </w:p>
        </w:tc>
      </w:tr>
      <w:tr w:rsidR="00FA78ED" w14:paraId="657AEC5B"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50939182" w14:textId="77777777" w:rsidR="00FA78ED" w:rsidRDefault="00A82041">
            <w:pPr>
              <w:pStyle w:val="La"/>
            </w:pPr>
            <w:r>
              <w:rPr>
                <w:rFonts w:hint="eastAsia"/>
              </w:rPr>
              <w:t>会计</w:t>
            </w:r>
          </w:p>
        </w:tc>
        <w:tc>
          <w:tcPr>
            <w:tcW w:w="0" w:type="auto"/>
            <w:vAlign w:val="center"/>
          </w:tcPr>
          <w:p w14:paraId="484215D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185</w:t>
            </w:r>
          </w:p>
        </w:tc>
        <w:tc>
          <w:tcPr>
            <w:tcW w:w="0" w:type="auto"/>
            <w:vAlign w:val="center"/>
          </w:tcPr>
          <w:p w14:paraId="2A4CF5B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9.75%</w:t>
            </w:r>
          </w:p>
        </w:tc>
      </w:tr>
      <w:tr w:rsidR="00FA78ED" w14:paraId="682E34AE"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37CA4377" w14:textId="77777777" w:rsidR="00FA78ED" w:rsidRDefault="00A82041">
            <w:pPr>
              <w:pStyle w:val="La"/>
            </w:pPr>
            <w:r>
              <w:rPr>
                <w:rFonts w:hint="eastAsia"/>
              </w:rPr>
              <w:t>药品生产技术</w:t>
            </w:r>
          </w:p>
        </w:tc>
        <w:tc>
          <w:tcPr>
            <w:tcW w:w="0" w:type="auto"/>
            <w:vAlign w:val="center"/>
          </w:tcPr>
          <w:p w14:paraId="658AEEF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161</w:t>
            </w:r>
          </w:p>
        </w:tc>
        <w:tc>
          <w:tcPr>
            <w:tcW w:w="0" w:type="auto"/>
            <w:vAlign w:val="center"/>
          </w:tcPr>
          <w:p w14:paraId="1DFF5A0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8.48%</w:t>
            </w:r>
          </w:p>
        </w:tc>
      </w:tr>
      <w:tr w:rsidR="00FA78ED" w14:paraId="75B8106D"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4FA7EB80" w14:textId="77777777" w:rsidR="00FA78ED" w:rsidRDefault="00A82041">
            <w:pPr>
              <w:pStyle w:val="La"/>
            </w:pPr>
            <w:r>
              <w:rPr>
                <w:rFonts w:hint="eastAsia"/>
              </w:rPr>
              <w:t>物流管理</w:t>
            </w:r>
          </w:p>
        </w:tc>
        <w:tc>
          <w:tcPr>
            <w:tcW w:w="0" w:type="auto"/>
            <w:vAlign w:val="center"/>
          </w:tcPr>
          <w:p w14:paraId="780263B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127</w:t>
            </w:r>
          </w:p>
        </w:tc>
        <w:tc>
          <w:tcPr>
            <w:tcW w:w="0" w:type="auto"/>
            <w:vAlign w:val="center"/>
          </w:tcPr>
          <w:p w14:paraId="0EB94C7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6.69%</w:t>
            </w:r>
          </w:p>
        </w:tc>
      </w:tr>
      <w:tr w:rsidR="00FA78ED" w14:paraId="4854C854"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315B2E91" w14:textId="77777777" w:rsidR="00FA78ED" w:rsidRDefault="00A82041">
            <w:pPr>
              <w:pStyle w:val="La"/>
            </w:pPr>
            <w:r>
              <w:rPr>
                <w:rFonts w:hint="eastAsia"/>
              </w:rPr>
              <w:t>机电设备维修与管理</w:t>
            </w:r>
          </w:p>
        </w:tc>
        <w:tc>
          <w:tcPr>
            <w:tcW w:w="0" w:type="auto"/>
            <w:vAlign w:val="center"/>
          </w:tcPr>
          <w:p w14:paraId="12164C04"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115</w:t>
            </w:r>
          </w:p>
        </w:tc>
        <w:tc>
          <w:tcPr>
            <w:tcW w:w="0" w:type="auto"/>
            <w:vAlign w:val="center"/>
          </w:tcPr>
          <w:p w14:paraId="7C6EF90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6.06%</w:t>
            </w:r>
          </w:p>
        </w:tc>
      </w:tr>
      <w:tr w:rsidR="00FA78ED" w14:paraId="140AE26E"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7796144E" w14:textId="77777777" w:rsidR="00FA78ED" w:rsidRDefault="00A82041">
            <w:pPr>
              <w:pStyle w:val="La"/>
            </w:pPr>
            <w:r>
              <w:rPr>
                <w:rFonts w:hint="eastAsia"/>
              </w:rPr>
              <w:t>财务管理</w:t>
            </w:r>
          </w:p>
        </w:tc>
        <w:tc>
          <w:tcPr>
            <w:tcW w:w="0" w:type="auto"/>
            <w:vAlign w:val="center"/>
          </w:tcPr>
          <w:p w14:paraId="5395F3B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81</w:t>
            </w:r>
          </w:p>
        </w:tc>
        <w:tc>
          <w:tcPr>
            <w:tcW w:w="0" w:type="auto"/>
            <w:vAlign w:val="center"/>
          </w:tcPr>
          <w:p w14:paraId="3AB3853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4.27%</w:t>
            </w:r>
          </w:p>
        </w:tc>
      </w:tr>
      <w:tr w:rsidR="00FA78ED" w14:paraId="65F5D386"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009D6012" w14:textId="77777777" w:rsidR="00FA78ED" w:rsidRDefault="00A82041">
            <w:pPr>
              <w:pStyle w:val="La"/>
            </w:pPr>
            <w:r>
              <w:rPr>
                <w:rFonts w:hint="eastAsia"/>
              </w:rPr>
              <w:t>化妆品技术</w:t>
            </w:r>
          </w:p>
        </w:tc>
        <w:tc>
          <w:tcPr>
            <w:tcW w:w="0" w:type="auto"/>
            <w:vAlign w:val="center"/>
          </w:tcPr>
          <w:p w14:paraId="307B384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74</w:t>
            </w:r>
          </w:p>
        </w:tc>
        <w:tc>
          <w:tcPr>
            <w:tcW w:w="0" w:type="auto"/>
            <w:vAlign w:val="center"/>
          </w:tcPr>
          <w:p w14:paraId="022BD0C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3.90%</w:t>
            </w:r>
          </w:p>
        </w:tc>
      </w:tr>
      <w:tr w:rsidR="00FA78ED" w14:paraId="25BDAD00"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22C0A0BA" w14:textId="77777777" w:rsidR="00FA78ED" w:rsidRDefault="00A82041">
            <w:pPr>
              <w:pStyle w:val="La"/>
            </w:pPr>
            <w:r>
              <w:rPr>
                <w:rFonts w:hint="eastAsia"/>
              </w:rPr>
              <w:t>连锁经营管理</w:t>
            </w:r>
          </w:p>
        </w:tc>
        <w:tc>
          <w:tcPr>
            <w:tcW w:w="0" w:type="auto"/>
            <w:vAlign w:val="center"/>
          </w:tcPr>
          <w:p w14:paraId="52E2B49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65</w:t>
            </w:r>
          </w:p>
        </w:tc>
        <w:tc>
          <w:tcPr>
            <w:tcW w:w="0" w:type="auto"/>
            <w:vAlign w:val="center"/>
          </w:tcPr>
          <w:p w14:paraId="5E38025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3.42%</w:t>
            </w:r>
          </w:p>
        </w:tc>
      </w:tr>
      <w:tr w:rsidR="00FA78ED" w14:paraId="236007AA"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78A2AF17" w14:textId="77777777" w:rsidR="00FA78ED" w:rsidRDefault="00A82041">
            <w:pPr>
              <w:pStyle w:val="La"/>
            </w:pPr>
            <w:r>
              <w:rPr>
                <w:rFonts w:hint="eastAsia"/>
              </w:rPr>
              <w:t>食品检测技术</w:t>
            </w:r>
          </w:p>
        </w:tc>
        <w:tc>
          <w:tcPr>
            <w:tcW w:w="0" w:type="auto"/>
            <w:vAlign w:val="center"/>
          </w:tcPr>
          <w:p w14:paraId="1423FA3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56</w:t>
            </w:r>
          </w:p>
        </w:tc>
        <w:tc>
          <w:tcPr>
            <w:tcW w:w="0" w:type="auto"/>
            <w:vAlign w:val="center"/>
          </w:tcPr>
          <w:p w14:paraId="4344042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2.95%</w:t>
            </w:r>
          </w:p>
        </w:tc>
      </w:tr>
      <w:tr w:rsidR="00FA78ED" w14:paraId="25E96BE4"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3612C0C7" w14:textId="77777777" w:rsidR="00FA78ED" w:rsidRDefault="00A82041">
            <w:pPr>
              <w:pStyle w:val="La"/>
            </w:pPr>
            <w:r>
              <w:rPr>
                <w:rFonts w:hint="eastAsia"/>
              </w:rPr>
              <w:t>工业过程自动化技术</w:t>
            </w:r>
          </w:p>
        </w:tc>
        <w:tc>
          <w:tcPr>
            <w:tcW w:w="0" w:type="auto"/>
            <w:vAlign w:val="center"/>
          </w:tcPr>
          <w:p w14:paraId="087A58B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55</w:t>
            </w:r>
          </w:p>
        </w:tc>
        <w:tc>
          <w:tcPr>
            <w:tcW w:w="0" w:type="auto"/>
            <w:vAlign w:val="center"/>
          </w:tcPr>
          <w:p w14:paraId="58AAA78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2.90%</w:t>
            </w:r>
          </w:p>
        </w:tc>
      </w:tr>
      <w:tr w:rsidR="00FA78ED" w14:paraId="374ECF90"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06DCC3C0" w14:textId="77777777" w:rsidR="00FA78ED" w:rsidRDefault="00A82041">
            <w:pPr>
              <w:pStyle w:val="La"/>
            </w:pPr>
            <w:r>
              <w:rPr>
                <w:rFonts w:hint="eastAsia"/>
              </w:rPr>
              <w:t>制药设备应用技术</w:t>
            </w:r>
          </w:p>
        </w:tc>
        <w:tc>
          <w:tcPr>
            <w:tcW w:w="0" w:type="auto"/>
            <w:vAlign w:val="center"/>
          </w:tcPr>
          <w:p w14:paraId="5E4E5FE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53</w:t>
            </w:r>
          </w:p>
        </w:tc>
        <w:tc>
          <w:tcPr>
            <w:tcW w:w="0" w:type="auto"/>
            <w:vAlign w:val="center"/>
          </w:tcPr>
          <w:p w14:paraId="7FC157B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2.79%</w:t>
            </w:r>
          </w:p>
        </w:tc>
      </w:tr>
      <w:tr w:rsidR="00FA78ED" w14:paraId="64BADE30"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657D971C" w14:textId="77777777" w:rsidR="00FA78ED" w:rsidRDefault="00A82041">
            <w:pPr>
              <w:pStyle w:val="La"/>
            </w:pPr>
            <w:r>
              <w:rPr>
                <w:rFonts w:hint="eastAsia"/>
              </w:rPr>
              <w:t>工业分析技术</w:t>
            </w:r>
          </w:p>
        </w:tc>
        <w:tc>
          <w:tcPr>
            <w:tcW w:w="0" w:type="auto"/>
            <w:vAlign w:val="center"/>
          </w:tcPr>
          <w:p w14:paraId="1E1AF82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52</w:t>
            </w:r>
          </w:p>
        </w:tc>
        <w:tc>
          <w:tcPr>
            <w:tcW w:w="0" w:type="auto"/>
            <w:vAlign w:val="center"/>
          </w:tcPr>
          <w:p w14:paraId="0BAF722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2.74%</w:t>
            </w:r>
          </w:p>
        </w:tc>
      </w:tr>
      <w:tr w:rsidR="00FA78ED" w14:paraId="7A44EAE8"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6FEAD517" w14:textId="77777777" w:rsidR="00FA78ED" w:rsidRDefault="00A82041">
            <w:pPr>
              <w:pStyle w:val="La"/>
            </w:pPr>
            <w:r>
              <w:rPr>
                <w:rFonts w:hint="eastAsia"/>
              </w:rPr>
              <w:t>中药生产与加工</w:t>
            </w:r>
          </w:p>
        </w:tc>
        <w:tc>
          <w:tcPr>
            <w:tcW w:w="0" w:type="auto"/>
            <w:vAlign w:val="center"/>
          </w:tcPr>
          <w:p w14:paraId="1EFDC4A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47</w:t>
            </w:r>
          </w:p>
        </w:tc>
        <w:tc>
          <w:tcPr>
            <w:tcW w:w="0" w:type="auto"/>
            <w:vAlign w:val="center"/>
          </w:tcPr>
          <w:p w14:paraId="086DE05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2.48%</w:t>
            </w:r>
          </w:p>
        </w:tc>
      </w:tr>
      <w:tr w:rsidR="00FA78ED" w14:paraId="0CF0EC5E"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40F4BD0B" w14:textId="77777777" w:rsidR="00FA78ED" w:rsidRDefault="00A82041">
            <w:pPr>
              <w:pStyle w:val="La"/>
            </w:pPr>
            <w:r>
              <w:rPr>
                <w:rFonts w:hint="eastAsia"/>
              </w:rPr>
              <w:t>应用化工技术</w:t>
            </w:r>
          </w:p>
        </w:tc>
        <w:tc>
          <w:tcPr>
            <w:tcW w:w="0" w:type="auto"/>
            <w:vAlign w:val="center"/>
          </w:tcPr>
          <w:p w14:paraId="0805251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47</w:t>
            </w:r>
          </w:p>
        </w:tc>
        <w:tc>
          <w:tcPr>
            <w:tcW w:w="0" w:type="auto"/>
            <w:vAlign w:val="center"/>
          </w:tcPr>
          <w:p w14:paraId="486CB1E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2.48%</w:t>
            </w:r>
          </w:p>
        </w:tc>
      </w:tr>
      <w:tr w:rsidR="00FA78ED" w14:paraId="5AA25D6B"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11A88DA5" w14:textId="77777777" w:rsidR="00FA78ED" w:rsidRDefault="00A82041">
            <w:pPr>
              <w:pStyle w:val="La"/>
            </w:pPr>
            <w:r>
              <w:rPr>
                <w:rFonts w:hint="eastAsia"/>
              </w:rPr>
              <w:t>自动化生产设备应用</w:t>
            </w:r>
          </w:p>
        </w:tc>
        <w:tc>
          <w:tcPr>
            <w:tcW w:w="0" w:type="auto"/>
            <w:vAlign w:val="center"/>
          </w:tcPr>
          <w:p w14:paraId="0A4EAEF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34</w:t>
            </w:r>
          </w:p>
        </w:tc>
        <w:tc>
          <w:tcPr>
            <w:tcW w:w="0" w:type="auto"/>
            <w:vAlign w:val="center"/>
          </w:tcPr>
          <w:p w14:paraId="079AD9C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1.79%</w:t>
            </w:r>
          </w:p>
        </w:tc>
      </w:tr>
      <w:tr w:rsidR="00FA78ED" w14:paraId="1D8CCA4E"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21E6CACF" w14:textId="77777777" w:rsidR="00FA78ED" w:rsidRDefault="00A82041">
            <w:pPr>
              <w:pStyle w:val="La"/>
            </w:pPr>
            <w:r>
              <w:rPr>
                <w:rFonts w:hint="eastAsia"/>
              </w:rPr>
              <w:t>石油化工技术</w:t>
            </w:r>
          </w:p>
        </w:tc>
        <w:tc>
          <w:tcPr>
            <w:tcW w:w="0" w:type="auto"/>
            <w:vAlign w:val="center"/>
          </w:tcPr>
          <w:p w14:paraId="2DFF211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30</w:t>
            </w:r>
          </w:p>
        </w:tc>
        <w:tc>
          <w:tcPr>
            <w:tcW w:w="0" w:type="auto"/>
            <w:vAlign w:val="center"/>
          </w:tcPr>
          <w:p w14:paraId="2FA6656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1.58%</w:t>
            </w:r>
          </w:p>
        </w:tc>
      </w:tr>
      <w:tr w:rsidR="00FA78ED" w14:paraId="0042C06D"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3D39DA6B" w14:textId="77777777" w:rsidR="00FA78ED" w:rsidRDefault="00A82041">
            <w:pPr>
              <w:pStyle w:val="La"/>
            </w:pPr>
            <w:r>
              <w:rPr>
                <w:rFonts w:hint="eastAsia"/>
              </w:rPr>
              <w:t>环境艺术设计</w:t>
            </w:r>
          </w:p>
        </w:tc>
        <w:tc>
          <w:tcPr>
            <w:tcW w:w="0" w:type="auto"/>
            <w:vAlign w:val="center"/>
          </w:tcPr>
          <w:p w14:paraId="6F7D0AA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26</w:t>
            </w:r>
          </w:p>
        </w:tc>
        <w:tc>
          <w:tcPr>
            <w:tcW w:w="0" w:type="auto"/>
            <w:vAlign w:val="center"/>
          </w:tcPr>
          <w:p w14:paraId="2B0F2D1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1.37%</w:t>
            </w:r>
          </w:p>
        </w:tc>
      </w:tr>
      <w:tr w:rsidR="00FA78ED" w14:paraId="0FB7407F"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1BDCD7FD" w14:textId="77777777" w:rsidR="00FA78ED" w:rsidRDefault="00A82041">
            <w:pPr>
              <w:pStyle w:val="La"/>
            </w:pPr>
            <w:r>
              <w:rPr>
                <w:rFonts w:hint="eastAsia"/>
              </w:rPr>
              <w:t>电气自动化技术</w:t>
            </w:r>
          </w:p>
        </w:tc>
        <w:tc>
          <w:tcPr>
            <w:tcW w:w="0" w:type="auto"/>
            <w:vAlign w:val="center"/>
          </w:tcPr>
          <w:p w14:paraId="0256B5D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25</w:t>
            </w:r>
          </w:p>
        </w:tc>
        <w:tc>
          <w:tcPr>
            <w:tcW w:w="0" w:type="auto"/>
            <w:vAlign w:val="center"/>
          </w:tcPr>
          <w:p w14:paraId="538AD26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1.32%</w:t>
            </w:r>
          </w:p>
        </w:tc>
      </w:tr>
      <w:tr w:rsidR="00FA78ED" w14:paraId="73FF50F2"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043208A7" w14:textId="77777777" w:rsidR="00FA78ED" w:rsidRDefault="00A82041">
            <w:pPr>
              <w:pStyle w:val="La"/>
            </w:pPr>
            <w:r>
              <w:rPr>
                <w:rFonts w:hint="eastAsia"/>
              </w:rPr>
              <w:t>安全技术与管理</w:t>
            </w:r>
          </w:p>
        </w:tc>
        <w:tc>
          <w:tcPr>
            <w:tcW w:w="0" w:type="auto"/>
            <w:vAlign w:val="center"/>
          </w:tcPr>
          <w:p w14:paraId="0E82B13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25</w:t>
            </w:r>
          </w:p>
        </w:tc>
        <w:tc>
          <w:tcPr>
            <w:tcW w:w="0" w:type="auto"/>
            <w:vAlign w:val="center"/>
          </w:tcPr>
          <w:p w14:paraId="46D4FD1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1.32%</w:t>
            </w:r>
          </w:p>
        </w:tc>
      </w:tr>
      <w:tr w:rsidR="00FA78ED" w14:paraId="051D36CD"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24D14715" w14:textId="77777777" w:rsidR="00FA78ED" w:rsidRDefault="00A82041">
            <w:pPr>
              <w:pStyle w:val="La"/>
            </w:pPr>
            <w:r>
              <w:rPr>
                <w:rFonts w:hint="eastAsia"/>
              </w:rPr>
              <w:t>精细化工技术</w:t>
            </w:r>
          </w:p>
        </w:tc>
        <w:tc>
          <w:tcPr>
            <w:tcW w:w="0" w:type="auto"/>
            <w:vAlign w:val="center"/>
          </w:tcPr>
          <w:p w14:paraId="0BA0AB2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24</w:t>
            </w:r>
          </w:p>
        </w:tc>
        <w:tc>
          <w:tcPr>
            <w:tcW w:w="0" w:type="auto"/>
            <w:vAlign w:val="center"/>
          </w:tcPr>
          <w:p w14:paraId="2DD2A55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1.26%</w:t>
            </w:r>
          </w:p>
        </w:tc>
      </w:tr>
      <w:tr w:rsidR="00FA78ED" w14:paraId="4B7E8D67"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4CCBFB30" w14:textId="77777777" w:rsidR="00FA78ED" w:rsidRDefault="00A82041">
            <w:pPr>
              <w:pStyle w:val="La"/>
            </w:pPr>
            <w:r>
              <w:rPr>
                <w:rFonts w:hint="eastAsia"/>
              </w:rPr>
              <w:lastRenderedPageBreak/>
              <w:t>建设工程管理</w:t>
            </w:r>
          </w:p>
        </w:tc>
        <w:tc>
          <w:tcPr>
            <w:tcW w:w="0" w:type="auto"/>
            <w:vAlign w:val="center"/>
          </w:tcPr>
          <w:p w14:paraId="48703A6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22</w:t>
            </w:r>
          </w:p>
        </w:tc>
        <w:tc>
          <w:tcPr>
            <w:tcW w:w="0" w:type="auto"/>
            <w:vAlign w:val="center"/>
          </w:tcPr>
          <w:p w14:paraId="147E473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1.16%</w:t>
            </w:r>
          </w:p>
        </w:tc>
      </w:tr>
      <w:tr w:rsidR="00FA78ED" w14:paraId="3F2EE97D"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51037764" w14:textId="77777777" w:rsidR="00FA78ED" w:rsidRDefault="00A82041">
            <w:pPr>
              <w:pStyle w:val="La"/>
            </w:pPr>
            <w:r>
              <w:rPr>
                <w:rFonts w:hint="eastAsia"/>
              </w:rPr>
              <w:t>环境工程技术</w:t>
            </w:r>
          </w:p>
        </w:tc>
        <w:tc>
          <w:tcPr>
            <w:tcW w:w="0" w:type="auto"/>
            <w:vAlign w:val="center"/>
          </w:tcPr>
          <w:p w14:paraId="0D08226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19</w:t>
            </w:r>
          </w:p>
        </w:tc>
        <w:tc>
          <w:tcPr>
            <w:tcW w:w="0" w:type="auto"/>
            <w:vAlign w:val="center"/>
          </w:tcPr>
          <w:p w14:paraId="0C1C928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1.00%</w:t>
            </w:r>
          </w:p>
        </w:tc>
      </w:tr>
      <w:tr w:rsidR="00FA78ED" w14:paraId="438B48F8"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05C03815" w14:textId="77777777" w:rsidR="00FA78ED" w:rsidRDefault="00A82041">
            <w:pPr>
              <w:pStyle w:val="La"/>
            </w:pPr>
            <w:r>
              <w:rPr>
                <w:rFonts w:hint="eastAsia"/>
              </w:rPr>
              <w:t>工业网络技术</w:t>
            </w:r>
          </w:p>
        </w:tc>
        <w:tc>
          <w:tcPr>
            <w:tcW w:w="0" w:type="auto"/>
            <w:vAlign w:val="center"/>
          </w:tcPr>
          <w:p w14:paraId="3A341EA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19</w:t>
            </w:r>
          </w:p>
        </w:tc>
        <w:tc>
          <w:tcPr>
            <w:tcW w:w="0" w:type="auto"/>
            <w:vAlign w:val="center"/>
          </w:tcPr>
          <w:p w14:paraId="7C898A4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1.00%</w:t>
            </w:r>
          </w:p>
        </w:tc>
      </w:tr>
      <w:tr w:rsidR="00FA78ED" w14:paraId="07346E2B"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517B3752" w14:textId="77777777" w:rsidR="00FA78ED" w:rsidRDefault="00A82041">
            <w:pPr>
              <w:pStyle w:val="La"/>
            </w:pPr>
            <w:r>
              <w:rPr>
                <w:rFonts w:hint="eastAsia"/>
              </w:rPr>
              <w:t>建筑工程技术</w:t>
            </w:r>
          </w:p>
        </w:tc>
        <w:tc>
          <w:tcPr>
            <w:tcW w:w="0" w:type="auto"/>
            <w:vAlign w:val="center"/>
          </w:tcPr>
          <w:p w14:paraId="7F062DD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19</w:t>
            </w:r>
          </w:p>
        </w:tc>
        <w:tc>
          <w:tcPr>
            <w:tcW w:w="0" w:type="auto"/>
            <w:vAlign w:val="center"/>
          </w:tcPr>
          <w:p w14:paraId="2B195DE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1.00%</w:t>
            </w:r>
          </w:p>
        </w:tc>
      </w:tr>
      <w:tr w:rsidR="00FA78ED" w14:paraId="62091827"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017315C8" w14:textId="77777777" w:rsidR="00FA78ED" w:rsidRDefault="00A82041">
            <w:pPr>
              <w:pStyle w:val="La"/>
            </w:pPr>
            <w:r>
              <w:rPr>
                <w:rFonts w:hint="eastAsia"/>
              </w:rPr>
              <w:t>建筑工程管理</w:t>
            </w:r>
          </w:p>
        </w:tc>
        <w:tc>
          <w:tcPr>
            <w:tcW w:w="0" w:type="auto"/>
            <w:vAlign w:val="center"/>
          </w:tcPr>
          <w:p w14:paraId="371748F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1</w:t>
            </w:r>
          </w:p>
        </w:tc>
        <w:tc>
          <w:tcPr>
            <w:tcW w:w="0" w:type="auto"/>
            <w:vAlign w:val="center"/>
          </w:tcPr>
          <w:p w14:paraId="1355EA4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rPr>
                <w:rFonts w:hint="eastAsia"/>
              </w:rPr>
              <w:t>0.05%</w:t>
            </w:r>
          </w:p>
        </w:tc>
      </w:tr>
    </w:tbl>
    <w:p w14:paraId="11F08E20" w14:textId="77777777" w:rsidR="00E16B14" w:rsidRDefault="00220BFA" w:rsidP="002D4563">
      <w:pPr>
        <w:pStyle w:val="L40"/>
      </w:pPr>
      <w:r>
        <w:t>2</w:t>
      </w:r>
      <w:r w:rsidR="00E16B14">
        <w:t>.</w:t>
      </w:r>
      <w:r>
        <w:rPr>
          <w:rFonts w:hint="eastAsia"/>
        </w:rPr>
        <w:t>性别结构</w:t>
      </w:r>
    </w:p>
    <w:p w14:paraId="54892210" w14:textId="77777777" w:rsidR="00633EE7" w:rsidRDefault="00633EE7" w:rsidP="0092703E">
      <w:pPr>
        <w:pStyle w:val="L1"/>
        <w:ind w:firstLine="480"/>
        <w:rPr>
          <w:rStyle w:val="afa"/>
          <w:color w:val="000000"/>
          <w:u w:val="none"/>
        </w:rPr>
      </w:pPr>
      <w:r>
        <w:rPr>
          <w:rStyle w:val="afa"/>
          <w:rFonts w:hint="eastAsia"/>
          <w:color w:val="000000"/>
          <w:u w:val="none"/>
        </w:rPr>
        <w:t>2</w:t>
      </w:r>
      <w:r>
        <w:rPr>
          <w:rStyle w:val="afa"/>
          <w:color w:val="000000"/>
          <w:u w:val="none"/>
        </w:rPr>
        <w:t>020</w:t>
      </w:r>
      <w:r>
        <w:rPr>
          <w:rStyle w:val="afa"/>
          <w:rFonts w:hint="eastAsia"/>
          <w:color w:val="000000"/>
          <w:u w:val="none"/>
        </w:rPr>
        <w:t>届毕业生中，</w:t>
      </w:r>
      <w:r w:rsidRPr="008A2153">
        <w:rPr>
          <w:rStyle w:val="afa"/>
          <w:color w:val="000000"/>
          <w:u w:val="none"/>
        </w:rPr>
        <w:t>男生</w:t>
      </w:r>
      <w:r w:rsidR="006A3413" w:rsidRPr="006A3413">
        <w:rPr>
          <w:rStyle w:val="afa"/>
          <w:rFonts w:hint="eastAsia"/>
          <w:color w:val="000000"/>
          <w:u w:val="none"/>
        </w:rPr>
        <w:t>650</w:t>
      </w:r>
      <w:r w:rsidRPr="008A2153">
        <w:rPr>
          <w:rStyle w:val="afa"/>
          <w:color w:val="000000"/>
          <w:u w:val="none"/>
        </w:rPr>
        <w:t>人，占毕业生总人数的</w:t>
      </w:r>
      <w:r w:rsidR="006A3413" w:rsidRPr="006A3413">
        <w:rPr>
          <w:rStyle w:val="afa"/>
          <w:rFonts w:hint="eastAsia"/>
          <w:color w:val="000000"/>
          <w:u w:val="none"/>
        </w:rPr>
        <w:t>34.25%</w:t>
      </w:r>
      <w:r w:rsidRPr="008A2153">
        <w:rPr>
          <w:rStyle w:val="afa"/>
          <w:color w:val="000000"/>
          <w:u w:val="none"/>
        </w:rPr>
        <w:t>；女生</w:t>
      </w:r>
      <w:r w:rsidR="006A3413" w:rsidRPr="006A3413">
        <w:rPr>
          <w:rStyle w:val="afa"/>
          <w:rFonts w:hint="eastAsia"/>
          <w:color w:val="000000"/>
          <w:u w:val="none"/>
        </w:rPr>
        <w:t>1248</w:t>
      </w:r>
      <w:r w:rsidRPr="008A2153">
        <w:rPr>
          <w:rStyle w:val="afa"/>
          <w:color w:val="000000"/>
          <w:u w:val="none"/>
        </w:rPr>
        <w:t>人，占毕业生总人数的</w:t>
      </w:r>
      <w:r w:rsidR="006A3413" w:rsidRPr="006A3413">
        <w:rPr>
          <w:rStyle w:val="afa"/>
          <w:rFonts w:hint="eastAsia"/>
          <w:color w:val="000000"/>
          <w:u w:val="none"/>
        </w:rPr>
        <w:t>65.75%</w:t>
      </w:r>
      <w:r w:rsidR="0092703E">
        <w:rPr>
          <w:rStyle w:val="afa"/>
          <w:rFonts w:hint="eastAsia"/>
          <w:color w:val="000000"/>
          <w:u w:val="none"/>
        </w:rPr>
        <w:t>。</w:t>
      </w:r>
      <w:r w:rsidRPr="008A2153">
        <w:rPr>
          <w:rStyle w:val="afa"/>
          <w:color w:val="000000"/>
          <w:u w:val="none"/>
        </w:rPr>
        <w:t>男女性别比为</w:t>
      </w:r>
      <w:r w:rsidR="006A3413" w:rsidRPr="006A3413">
        <w:rPr>
          <w:rStyle w:val="afa"/>
          <w:rFonts w:hint="eastAsia"/>
          <w:color w:val="000000"/>
          <w:u w:val="none"/>
        </w:rPr>
        <w:t>0.52</w:t>
      </w:r>
      <w:r w:rsidRPr="008A2153">
        <w:rPr>
          <w:rStyle w:val="afa"/>
          <w:color w:val="000000"/>
          <w:u w:val="none"/>
        </w:rPr>
        <w:t>:1</w:t>
      </w:r>
      <w:r>
        <w:rPr>
          <w:rStyle w:val="afa"/>
          <w:rFonts w:hint="eastAsia"/>
          <w:color w:val="000000"/>
          <w:u w:val="none"/>
        </w:rPr>
        <w:t>。</w:t>
      </w:r>
    </w:p>
    <w:p w14:paraId="2BECA1BF" w14:textId="77777777" w:rsidR="000A70D2" w:rsidRPr="007A3A51" w:rsidRDefault="000A70D2" w:rsidP="00E13790">
      <w:pPr>
        <w:pStyle w:val="L0"/>
      </w:pPr>
      <w:r>
        <w:rPr>
          <w:noProof/>
        </w:rPr>
        <w:drawing>
          <wp:inline distT="0" distB="0" distL="0" distR="0" wp14:anchorId="26F51EEE" wp14:editId="24B046F0">
            <wp:extent cx="5400000" cy="2160000"/>
            <wp:effectExtent l="0" t="0" r="10795" b="1206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05DF60" w14:textId="2E28DC55" w:rsidR="000A70D2" w:rsidRPr="000A70D2" w:rsidRDefault="000A70D2" w:rsidP="000A70D2">
      <w:pPr>
        <w:pStyle w:val="L2"/>
        <w:rPr>
          <w:rStyle w:val="afa"/>
          <w:color w:val="auto"/>
          <w:u w:val="none"/>
        </w:rPr>
      </w:pPr>
      <w:r w:rsidRPr="007A3A51">
        <w:rPr>
          <w:rFonts w:hint="eastAsia"/>
        </w:rPr>
        <w:t>图</w:t>
      </w:r>
      <w:r w:rsidRPr="007A3A51">
        <w:rPr>
          <w:rFonts w:hint="eastAsia"/>
        </w:rPr>
        <w:t xml:space="preserve">1-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9259E9">
        <w:rPr>
          <w:noProof/>
        </w:rPr>
        <w:t>1</w:t>
      </w:r>
      <w:r w:rsidRPr="007A3A51">
        <w:fldChar w:fldCharType="end"/>
      </w:r>
      <w:r w:rsidRPr="007A3A51">
        <w:t xml:space="preserve">  </w:t>
      </w:r>
      <w:r>
        <w:t>2020</w:t>
      </w:r>
      <w:r>
        <w:t>届</w:t>
      </w:r>
      <w:r w:rsidRPr="00872BA1">
        <w:rPr>
          <w:rFonts w:hint="eastAsia"/>
        </w:rPr>
        <w:t>毕</w:t>
      </w:r>
      <w:r>
        <w:rPr>
          <w:rFonts w:hint="eastAsia"/>
        </w:rPr>
        <w:t>业生性别结构</w:t>
      </w:r>
      <w:r w:rsidR="003214B2">
        <w:rPr>
          <w:rStyle w:val="afc"/>
        </w:rPr>
        <w:footnoteReference w:id="2"/>
      </w:r>
    </w:p>
    <w:p w14:paraId="66AD89C2" w14:textId="77777777" w:rsidR="0092703E" w:rsidRDefault="0092703E" w:rsidP="002D4563">
      <w:pPr>
        <w:pStyle w:val="L40"/>
      </w:pPr>
      <w:r>
        <w:t>3.</w:t>
      </w:r>
      <w:r>
        <w:rPr>
          <w:rFonts w:hint="eastAsia"/>
        </w:rPr>
        <w:t>生源结构</w:t>
      </w:r>
    </w:p>
    <w:p w14:paraId="2A8ACCE4" w14:textId="77777777" w:rsidR="0013509C" w:rsidRDefault="0013509C" w:rsidP="0013509C">
      <w:pPr>
        <w:pStyle w:val="L1"/>
        <w:ind w:firstLine="480"/>
        <w:rPr>
          <w:rStyle w:val="afa"/>
          <w:color w:val="000000"/>
          <w:u w:val="none"/>
        </w:rPr>
      </w:pPr>
      <w:r>
        <w:rPr>
          <w:rStyle w:val="afa"/>
          <w:rFonts w:hint="eastAsia"/>
          <w:color w:val="000000"/>
          <w:u w:val="none"/>
        </w:rPr>
        <w:t>2</w:t>
      </w:r>
      <w:r>
        <w:rPr>
          <w:rStyle w:val="afa"/>
          <w:color w:val="000000"/>
          <w:u w:val="none"/>
        </w:rPr>
        <w:t>020</w:t>
      </w:r>
      <w:r>
        <w:rPr>
          <w:rStyle w:val="afa"/>
          <w:rFonts w:hint="eastAsia"/>
          <w:color w:val="000000"/>
          <w:u w:val="none"/>
        </w:rPr>
        <w:t>届毕业生以</w:t>
      </w:r>
      <w:r w:rsidR="006A3413" w:rsidRPr="006A3413">
        <w:rPr>
          <w:rStyle w:val="afa"/>
          <w:rFonts w:hint="eastAsia"/>
          <w:color w:val="000000"/>
          <w:u w:val="none"/>
        </w:rPr>
        <w:t>市内生源</w:t>
      </w:r>
      <w:r w:rsidRPr="008A2153">
        <w:rPr>
          <w:rStyle w:val="afa"/>
          <w:color w:val="000000"/>
          <w:u w:val="none"/>
        </w:rPr>
        <w:t>为主，共</w:t>
      </w:r>
      <w:r w:rsidR="006A3413" w:rsidRPr="006A3413">
        <w:rPr>
          <w:rStyle w:val="afa"/>
          <w:rFonts w:hint="eastAsia"/>
          <w:color w:val="000000"/>
          <w:u w:val="none"/>
        </w:rPr>
        <w:t>1467</w:t>
      </w:r>
      <w:r w:rsidRPr="008A2153">
        <w:rPr>
          <w:rStyle w:val="afa"/>
          <w:color w:val="000000"/>
          <w:u w:val="none"/>
        </w:rPr>
        <w:t>人，占</w:t>
      </w:r>
      <w:r>
        <w:rPr>
          <w:rStyle w:val="afa"/>
          <w:rFonts w:hint="eastAsia"/>
          <w:color w:val="000000"/>
          <w:u w:val="none"/>
        </w:rPr>
        <w:t>毕业生总人数的</w:t>
      </w:r>
      <w:r w:rsidR="006A3413" w:rsidRPr="006A3413">
        <w:rPr>
          <w:rStyle w:val="afa"/>
          <w:rFonts w:hint="eastAsia"/>
          <w:color w:val="000000"/>
          <w:u w:val="none"/>
        </w:rPr>
        <w:t>77.29%</w:t>
      </w:r>
      <w:r w:rsidRPr="008A2153">
        <w:rPr>
          <w:rStyle w:val="afa"/>
          <w:color w:val="000000"/>
          <w:u w:val="none"/>
        </w:rPr>
        <w:t>。</w:t>
      </w:r>
    </w:p>
    <w:p w14:paraId="29E31282" w14:textId="77777777" w:rsidR="003D1D86" w:rsidRPr="007A3A51" w:rsidRDefault="003D1D86" w:rsidP="00E13790">
      <w:pPr>
        <w:pStyle w:val="L0"/>
      </w:pPr>
      <w:r>
        <w:rPr>
          <w:noProof/>
        </w:rPr>
        <w:drawing>
          <wp:inline distT="0" distB="0" distL="0" distR="0" wp14:anchorId="199E1AB0" wp14:editId="61729FF0">
            <wp:extent cx="5400000" cy="2160000"/>
            <wp:effectExtent l="0" t="0" r="10795" b="1206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49CA3D" w14:textId="734392ED" w:rsidR="0092703E" w:rsidRPr="003D1D86" w:rsidRDefault="003D1D86" w:rsidP="000A70D2">
      <w:pPr>
        <w:pStyle w:val="L2"/>
      </w:pPr>
      <w:r w:rsidRPr="007A3A51">
        <w:rPr>
          <w:rFonts w:hint="eastAsia"/>
        </w:rPr>
        <w:t>图</w:t>
      </w:r>
      <w:r w:rsidRPr="007A3A51">
        <w:rPr>
          <w:rFonts w:hint="eastAsia"/>
        </w:rPr>
        <w:t xml:space="preserve">1-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9259E9">
        <w:rPr>
          <w:noProof/>
        </w:rPr>
        <w:t>2</w:t>
      </w:r>
      <w:r w:rsidRPr="007A3A51">
        <w:fldChar w:fldCharType="end"/>
      </w:r>
      <w:r w:rsidRPr="007A3A51">
        <w:t xml:space="preserve">  </w:t>
      </w:r>
      <w:r>
        <w:t>2020</w:t>
      </w:r>
      <w:r>
        <w:t>届</w:t>
      </w:r>
      <w:r w:rsidRPr="00872BA1">
        <w:rPr>
          <w:rFonts w:hint="eastAsia"/>
        </w:rPr>
        <w:t>毕</w:t>
      </w:r>
      <w:r w:rsidR="000A70D2">
        <w:rPr>
          <w:rFonts w:hint="eastAsia"/>
        </w:rPr>
        <w:t>业生生源结构</w:t>
      </w:r>
      <w:r w:rsidR="003214B2">
        <w:rPr>
          <w:rStyle w:val="afc"/>
        </w:rPr>
        <w:footnoteReference w:id="3"/>
      </w:r>
    </w:p>
    <w:p w14:paraId="1ABC409F" w14:textId="77777777" w:rsidR="00330818" w:rsidRPr="007A3A51" w:rsidRDefault="00330818" w:rsidP="00F07B23">
      <w:pPr>
        <w:pStyle w:val="L20"/>
        <w:spacing w:before="156"/>
        <w:ind w:firstLine="600"/>
      </w:pPr>
      <w:bookmarkStart w:id="28" w:name="_Toc520328893"/>
      <w:bookmarkStart w:id="29" w:name="_Toc60242054"/>
      <w:bookmarkStart w:id="30" w:name="_Toc487790053"/>
      <w:bookmarkStart w:id="31" w:name="_Toc487789872"/>
      <w:r w:rsidRPr="007A3A51">
        <w:rPr>
          <w:rFonts w:hint="eastAsia"/>
        </w:rPr>
        <w:lastRenderedPageBreak/>
        <w:t>二、就业</w:t>
      </w:r>
      <w:r w:rsidRPr="007A3A51">
        <w:t>率</w:t>
      </w:r>
      <w:bookmarkEnd w:id="28"/>
      <w:r w:rsidR="000D49CB">
        <w:rPr>
          <w:rFonts w:hint="eastAsia"/>
        </w:rPr>
        <w:t>与未就业</w:t>
      </w:r>
      <w:r w:rsidR="008451CF">
        <w:rPr>
          <w:rFonts w:hint="eastAsia"/>
        </w:rPr>
        <w:t>原因</w:t>
      </w:r>
      <w:bookmarkEnd w:id="29"/>
    </w:p>
    <w:p w14:paraId="4307C690" w14:textId="77777777" w:rsidR="00330818" w:rsidRPr="005673C4" w:rsidRDefault="00330818" w:rsidP="00CE57DE">
      <w:pPr>
        <w:pStyle w:val="L1"/>
        <w:ind w:firstLine="480"/>
      </w:pPr>
      <w:r w:rsidRPr="005673C4">
        <w:rPr>
          <w:rFonts w:hint="eastAsia"/>
        </w:rPr>
        <w:t>就业率是反映大学生就业情况和社会对学校毕业生需求程度的重要指标和参考依据，根据教育部发布的《教育部办公厅关于进一步加强和完善高校毕业生就业状况统计报告工作的通知》，高校毕业生的就业率的计算公式为：毕业生就业率</w:t>
      </w:r>
      <w:r w:rsidRPr="005673C4">
        <w:t>=</w:t>
      </w:r>
      <w:r w:rsidRPr="005673C4">
        <w:rPr>
          <w:rFonts w:hint="eastAsia"/>
        </w:rPr>
        <w:t>（已就业毕业生人数</w:t>
      </w:r>
      <w:r w:rsidR="002E145F">
        <w:rPr>
          <w:rStyle w:val="afc"/>
        </w:rPr>
        <w:footnoteReference w:id="4"/>
      </w:r>
      <w:r w:rsidRPr="005673C4">
        <w:rPr>
          <w:rFonts w:asciiTheme="minorEastAsia" w:hAnsiTheme="minorEastAsia"/>
        </w:rPr>
        <w:t>÷</w:t>
      </w:r>
      <w:r w:rsidRPr="005673C4">
        <w:rPr>
          <w:rFonts w:hint="eastAsia"/>
        </w:rPr>
        <w:t>毕业生总人数）</w:t>
      </w:r>
      <w:r w:rsidRPr="005673C4">
        <w:rPr>
          <w:rFonts w:asciiTheme="minorEastAsia" w:hAnsiTheme="minorEastAsia"/>
        </w:rPr>
        <w:t>×</w:t>
      </w:r>
      <w:r w:rsidRPr="005673C4">
        <w:t>100</w:t>
      </w:r>
      <w:r w:rsidR="00753186">
        <w:t>.00</w:t>
      </w:r>
      <w:r w:rsidRPr="005673C4">
        <w:t>%</w:t>
      </w:r>
      <w:r w:rsidRPr="005673C4">
        <w:rPr>
          <w:rFonts w:hint="eastAsia"/>
        </w:rPr>
        <w:t>。</w:t>
      </w:r>
    </w:p>
    <w:p w14:paraId="2C114BC1" w14:textId="77777777" w:rsidR="000D49CB" w:rsidRDefault="00330818" w:rsidP="000D49CB">
      <w:pPr>
        <w:pStyle w:val="L30"/>
        <w:spacing w:afterLines="0" w:after="0"/>
        <w:ind w:firstLine="560"/>
        <w:rPr>
          <w:color w:val="0F6FC6" w:themeColor="accent1"/>
        </w:rPr>
      </w:pPr>
      <w:bookmarkStart w:id="32" w:name="_Toc487790051"/>
      <w:bookmarkStart w:id="33" w:name="_Toc487789870"/>
      <w:bookmarkStart w:id="34" w:name="_Toc520328894"/>
      <w:bookmarkStart w:id="35" w:name="_Toc60242055"/>
      <w:r w:rsidRPr="007A3A51">
        <w:rPr>
          <w:rFonts w:hint="eastAsia"/>
          <w:color w:val="0F6FC6" w:themeColor="accent1"/>
        </w:rPr>
        <w:t>（一）就业率</w:t>
      </w:r>
      <w:r w:rsidR="000D49CB">
        <w:rPr>
          <w:rFonts w:hint="eastAsia"/>
          <w:color w:val="0F6FC6" w:themeColor="accent1"/>
        </w:rPr>
        <w:t>与</w:t>
      </w:r>
      <w:r w:rsidRPr="007A3A51">
        <w:rPr>
          <w:color w:val="0F6FC6" w:themeColor="accent1"/>
        </w:rPr>
        <w:t>毕业去向</w:t>
      </w:r>
      <w:bookmarkEnd w:id="32"/>
      <w:bookmarkEnd w:id="33"/>
      <w:bookmarkEnd w:id="34"/>
      <w:bookmarkEnd w:id="35"/>
    </w:p>
    <w:p w14:paraId="2E93F5F8" w14:textId="77777777" w:rsidR="000D49CB" w:rsidRPr="00CE2059" w:rsidRDefault="000D49CB" w:rsidP="002D4563">
      <w:pPr>
        <w:pStyle w:val="L40"/>
      </w:pPr>
      <w:r w:rsidRPr="00CE2059">
        <w:rPr>
          <w:rFonts w:hint="eastAsia"/>
        </w:rPr>
        <w:t>1</w:t>
      </w:r>
      <w:r w:rsidRPr="00CE2059">
        <w:t>.</w:t>
      </w:r>
      <w:r w:rsidRPr="00CE2059">
        <w:rPr>
          <w:rFonts w:hint="eastAsia"/>
        </w:rPr>
        <w:t>总体就业率与毕业去向</w:t>
      </w:r>
    </w:p>
    <w:p w14:paraId="7D4FF02D" w14:textId="4919E9C2" w:rsidR="00857991" w:rsidRDefault="00534BD9" w:rsidP="00CE57DE">
      <w:pPr>
        <w:pStyle w:val="L1"/>
        <w:ind w:firstLine="480"/>
      </w:pPr>
      <w:r>
        <w:t>2020</w:t>
      </w:r>
      <w:r>
        <w:t>届</w:t>
      </w:r>
      <w:r w:rsidR="00330818" w:rsidRPr="00A03609">
        <w:rPr>
          <w:rFonts w:hint="eastAsia"/>
        </w:rPr>
        <w:t>毕业生就业率</w:t>
      </w:r>
      <w:r w:rsidR="00330818">
        <w:rPr>
          <w:rFonts w:hint="eastAsia"/>
        </w:rPr>
        <w:t>为</w:t>
      </w:r>
      <w:r w:rsidR="00C64C51" w:rsidRPr="00C64C51">
        <w:rPr>
          <w:rFonts w:hint="eastAsia"/>
        </w:rPr>
        <w:t>83.51%</w:t>
      </w:r>
      <w:r w:rsidR="00330818" w:rsidRPr="00A03609">
        <w:rPr>
          <w:rFonts w:hint="eastAsia"/>
        </w:rPr>
        <w:t>，从具体毕业去向来看，</w:t>
      </w:r>
      <w:r w:rsidR="00330818">
        <w:rPr>
          <w:rFonts w:hint="eastAsia"/>
        </w:rPr>
        <w:t>“</w:t>
      </w:r>
      <w:r w:rsidR="00C64C51" w:rsidRPr="00C64C51">
        <w:rPr>
          <w:rFonts w:hint="eastAsia"/>
        </w:rPr>
        <w:t>签就业协议形式就业</w:t>
      </w:r>
      <w:r w:rsidR="00330818">
        <w:rPr>
          <w:rFonts w:hint="eastAsia"/>
        </w:rPr>
        <w:t>”</w:t>
      </w:r>
      <w:r w:rsidR="00322213">
        <w:rPr>
          <w:rFonts w:hint="eastAsia"/>
        </w:rPr>
        <w:t>、“</w:t>
      </w:r>
      <w:r w:rsidR="002266F7" w:rsidRPr="00C64C51">
        <w:rPr>
          <w:rFonts w:hint="eastAsia"/>
        </w:rPr>
        <w:t>其他录用形式就业</w:t>
      </w:r>
      <w:r w:rsidR="00322213">
        <w:rPr>
          <w:rFonts w:hint="eastAsia"/>
        </w:rPr>
        <w:t>”</w:t>
      </w:r>
      <w:r w:rsidR="00330818">
        <w:rPr>
          <w:rFonts w:hint="eastAsia"/>
        </w:rPr>
        <w:t>为毕业生主要去向选择，占</w:t>
      </w:r>
      <w:r w:rsidR="00116A9D">
        <w:rPr>
          <w:rFonts w:hint="eastAsia"/>
        </w:rPr>
        <w:t>毕业生总人数的比例</w:t>
      </w:r>
      <w:r w:rsidR="00C64C51">
        <w:rPr>
          <w:rFonts w:hint="eastAsia"/>
        </w:rPr>
        <w:t>依次</w:t>
      </w:r>
      <w:r w:rsidR="00116A9D">
        <w:rPr>
          <w:rFonts w:hint="eastAsia"/>
        </w:rPr>
        <w:t>为</w:t>
      </w:r>
      <w:r w:rsidR="002266F7" w:rsidRPr="00C64C51">
        <w:rPr>
          <w:rFonts w:hint="eastAsia"/>
        </w:rPr>
        <w:t>52.85%</w:t>
      </w:r>
      <w:r w:rsidR="00322213">
        <w:rPr>
          <w:rFonts w:hint="eastAsia"/>
        </w:rPr>
        <w:t>、</w:t>
      </w:r>
      <w:r w:rsidR="002266F7" w:rsidRPr="00C64C51">
        <w:rPr>
          <w:rFonts w:hint="eastAsia"/>
        </w:rPr>
        <w:t>11.22%</w:t>
      </w:r>
      <w:r w:rsidR="00330818">
        <w:rPr>
          <w:rFonts w:hint="eastAsia"/>
        </w:rPr>
        <w:t>。</w:t>
      </w:r>
    </w:p>
    <w:p w14:paraId="7EBDDA51" w14:textId="4B159BA0" w:rsidR="00330818" w:rsidRDefault="00330818" w:rsidP="00F31EEB">
      <w:pPr>
        <w:pStyle w:val="L6"/>
        <w:rPr>
          <w:rStyle w:val="af8"/>
          <w:b/>
        </w:rPr>
      </w:pPr>
      <w:r w:rsidRPr="007A3A51">
        <w:rPr>
          <w:rFonts w:hint="eastAsia"/>
        </w:rPr>
        <w:t>表</w:t>
      </w:r>
      <w:r w:rsidRPr="007A3A51">
        <w:rPr>
          <w:rFonts w:eastAsia="宋体"/>
        </w:rPr>
        <w:t>1</w:t>
      </w:r>
      <w:r w:rsidRPr="007A3A51">
        <w:t xml:space="preserve">- </w:t>
      </w:r>
      <w:r w:rsidR="00474794">
        <w:fldChar w:fldCharType="begin"/>
      </w:r>
      <w:r w:rsidR="00474794">
        <w:instrText xml:space="preserve"> SEQ </w:instrText>
      </w:r>
      <w:r w:rsidR="00474794">
        <w:instrText>表</w:instrText>
      </w:r>
      <w:r w:rsidR="00474794">
        <w:instrText xml:space="preserve">1- \* ARABIC </w:instrText>
      </w:r>
      <w:r w:rsidR="00474794">
        <w:fldChar w:fldCharType="separate"/>
      </w:r>
      <w:r w:rsidR="009259E9">
        <w:rPr>
          <w:noProof/>
        </w:rPr>
        <w:t>2</w:t>
      </w:r>
      <w:r w:rsidR="00474794">
        <w:fldChar w:fldCharType="end"/>
      </w:r>
      <w:r w:rsidRPr="007A3A51">
        <w:rPr>
          <w:rStyle w:val="af8"/>
          <w:b/>
        </w:rPr>
        <w:t xml:space="preserve">  </w:t>
      </w:r>
      <w:r w:rsidR="00534BD9">
        <w:rPr>
          <w:rStyle w:val="af8"/>
          <w:rFonts w:eastAsia="宋体"/>
          <w:b/>
        </w:rPr>
        <w:t>2020</w:t>
      </w:r>
      <w:r w:rsidR="00534BD9">
        <w:rPr>
          <w:rStyle w:val="af8"/>
          <w:rFonts w:eastAsia="宋体"/>
          <w:b/>
        </w:rPr>
        <w:t>届</w:t>
      </w:r>
      <w:r w:rsidRPr="007A3A51">
        <w:rPr>
          <w:rStyle w:val="af8"/>
          <w:rFonts w:hint="eastAsia"/>
          <w:b/>
        </w:rPr>
        <w:t>毕业生</w:t>
      </w:r>
      <w:r w:rsidR="008A0F11">
        <w:rPr>
          <w:rStyle w:val="af8"/>
          <w:rFonts w:hint="eastAsia"/>
          <w:b/>
        </w:rPr>
        <w:t>就业率及</w:t>
      </w:r>
      <w:r w:rsidRPr="007A3A51">
        <w:rPr>
          <w:rStyle w:val="af8"/>
          <w:rFonts w:hint="eastAsia"/>
          <w:b/>
        </w:rPr>
        <w:t>毕业去向分布</w:t>
      </w:r>
      <w:r w:rsidR="009A19F9">
        <w:rPr>
          <w:rStyle w:val="afc"/>
          <w:bCs/>
        </w:rPr>
        <w:footnoteReference w:id="5"/>
      </w:r>
    </w:p>
    <w:tbl>
      <w:tblPr>
        <w:tblStyle w:val="4-11"/>
        <w:tblW w:w="5105" w:type="pct"/>
        <w:tblLook w:val="04A0" w:firstRow="1" w:lastRow="0" w:firstColumn="1" w:lastColumn="0" w:noHBand="0" w:noVBand="1"/>
      </w:tblPr>
      <w:tblGrid>
        <w:gridCol w:w="5167"/>
        <w:gridCol w:w="1626"/>
        <w:gridCol w:w="2169"/>
      </w:tblGrid>
      <w:tr w:rsidR="00FA78ED" w14:paraId="4D49FE3C" w14:textId="77777777" w:rsidTr="00FA78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05240D" w14:textId="77777777" w:rsidR="00FA78ED" w:rsidRDefault="00A82041">
            <w:pPr>
              <w:pStyle w:val="La"/>
              <w:rPr>
                <w:szCs w:val="21"/>
              </w:rPr>
            </w:pPr>
            <w:r>
              <w:rPr>
                <w:rFonts w:hint="eastAsia"/>
              </w:rPr>
              <w:t>毕业去向</w:t>
            </w:r>
          </w:p>
        </w:tc>
        <w:tc>
          <w:tcPr>
            <w:tcW w:w="0" w:type="auto"/>
            <w:vAlign w:val="center"/>
          </w:tcPr>
          <w:p w14:paraId="6044BF5E"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rPr>
                <w:szCs w:val="21"/>
              </w:rPr>
            </w:pPr>
            <w:r>
              <w:rPr>
                <w:rFonts w:hint="eastAsia"/>
              </w:rPr>
              <w:t>人数</w:t>
            </w:r>
          </w:p>
        </w:tc>
        <w:tc>
          <w:tcPr>
            <w:tcW w:w="0" w:type="auto"/>
            <w:vAlign w:val="center"/>
          </w:tcPr>
          <w:p w14:paraId="486E5F47"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rPr>
                <w:szCs w:val="21"/>
              </w:rPr>
            </w:pPr>
            <w:r>
              <w:rPr>
                <w:rFonts w:hint="eastAsia"/>
              </w:rPr>
              <w:t>比例</w:t>
            </w:r>
          </w:p>
        </w:tc>
      </w:tr>
      <w:tr w:rsidR="00FA78ED" w14:paraId="41251526"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2AAB1CAA" w14:textId="77777777" w:rsidR="00FA78ED" w:rsidRDefault="00A82041">
            <w:pPr>
              <w:pStyle w:val="La"/>
              <w:rPr>
                <w:szCs w:val="21"/>
              </w:rPr>
            </w:pPr>
            <w:proofErr w:type="gramStart"/>
            <w:r>
              <w:rPr>
                <w:rFonts w:hint="eastAsia"/>
                <w:b w:val="0"/>
              </w:rPr>
              <w:t>签就业</w:t>
            </w:r>
            <w:proofErr w:type="gramEnd"/>
            <w:r>
              <w:rPr>
                <w:rFonts w:hint="eastAsia"/>
                <w:b w:val="0"/>
              </w:rPr>
              <w:t>协议形式就业</w:t>
            </w:r>
          </w:p>
        </w:tc>
        <w:tc>
          <w:tcPr>
            <w:tcW w:w="0" w:type="auto"/>
            <w:vAlign w:val="center"/>
          </w:tcPr>
          <w:p w14:paraId="0177699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1003</w:t>
            </w:r>
          </w:p>
        </w:tc>
        <w:tc>
          <w:tcPr>
            <w:tcW w:w="0" w:type="auto"/>
            <w:vAlign w:val="center"/>
          </w:tcPr>
          <w:p w14:paraId="5D19C84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52.85%</w:t>
            </w:r>
          </w:p>
        </w:tc>
      </w:tr>
      <w:tr w:rsidR="00FA78ED" w14:paraId="3D6F0FCD"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46A93170" w14:textId="77777777" w:rsidR="00FA78ED" w:rsidRDefault="00A82041">
            <w:pPr>
              <w:pStyle w:val="La"/>
              <w:rPr>
                <w:szCs w:val="21"/>
              </w:rPr>
            </w:pPr>
            <w:r>
              <w:rPr>
                <w:rFonts w:hint="eastAsia"/>
                <w:b w:val="0"/>
              </w:rPr>
              <w:t>其他录用形式就业</w:t>
            </w:r>
          </w:p>
        </w:tc>
        <w:tc>
          <w:tcPr>
            <w:tcW w:w="0" w:type="auto"/>
            <w:vAlign w:val="center"/>
          </w:tcPr>
          <w:p w14:paraId="63DA7F5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213</w:t>
            </w:r>
          </w:p>
        </w:tc>
        <w:tc>
          <w:tcPr>
            <w:tcW w:w="0" w:type="auto"/>
            <w:vAlign w:val="center"/>
          </w:tcPr>
          <w:p w14:paraId="5053E46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11.22%</w:t>
            </w:r>
          </w:p>
        </w:tc>
      </w:tr>
      <w:tr w:rsidR="00FA78ED" w14:paraId="5E02FD05"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68BDFC05" w14:textId="77777777" w:rsidR="00FA78ED" w:rsidRDefault="00A82041">
            <w:pPr>
              <w:pStyle w:val="La"/>
              <w:rPr>
                <w:szCs w:val="21"/>
              </w:rPr>
            </w:pPr>
            <w:r>
              <w:rPr>
                <w:rFonts w:hint="eastAsia"/>
                <w:b w:val="0"/>
              </w:rPr>
              <w:t>签劳动合同形式就业</w:t>
            </w:r>
          </w:p>
        </w:tc>
        <w:tc>
          <w:tcPr>
            <w:tcW w:w="0" w:type="auto"/>
            <w:vAlign w:val="center"/>
          </w:tcPr>
          <w:p w14:paraId="5B7A2FC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203</w:t>
            </w:r>
          </w:p>
        </w:tc>
        <w:tc>
          <w:tcPr>
            <w:tcW w:w="0" w:type="auto"/>
            <w:vAlign w:val="center"/>
          </w:tcPr>
          <w:p w14:paraId="79877E3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10.70%</w:t>
            </w:r>
          </w:p>
        </w:tc>
      </w:tr>
      <w:tr w:rsidR="00FA78ED" w14:paraId="31928A81"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33B18342" w14:textId="77777777" w:rsidR="00FA78ED" w:rsidRDefault="00A82041">
            <w:pPr>
              <w:pStyle w:val="La"/>
              <w:rPr>
                <w:szCs w:val="21"/>
              </w:rPr>
            </w:pPr>
            <w:r>
              <w:rPr>
                <w:rFonts w:hint="eastAsia"/>
                <w:b w:val="0"/>
              </w:rPr>
              <w:t>升学</w:t>
            </w:r>
            <w:r>
              <w:rPr>
                <w:rFonts w:hint="eastAsia"/>
                <w:b w:val="0"/>
              </w:rPr>
              <w:t>(</w:t>
            </w:r>
            <w:r>
              <w:rPr>
                <w:rFonts w:hint="eastAsia"/>
                <w:b w:val="0"/>
              </w:rPr>
              <w:t>内地</w:t>
            </w:r>
            <w:r>
              <w:rPr>
                <w:rFonts w:hint="eastAsia"/>
                <w:b w:val="0"/>
              </w:rPr>
              <w:t>)</w:t>
            </w:r>
          </w:p>
        </w:tc>
        <w:tc>
          <w:tcPr>
            <w:tcW w:w="0" w:type="auto"/>
            <w:vAlign w:val="center"/>
          </w:tcPr>
          <w:p w14:paraId="3C0537A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120</w:t>
            </w:r>
          </w:p>
        </w:tc>
        <w:tc>
          <w:tcPr>
            <w:tcW w:w="0" w:type="auto"/>
            <w:vAlign w:val="center"/>
          </w:tcPr>
          <w:p w14:paraId="2F3579E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6.32%</w:t>
            </w:r>
          </w:p>
        </w:tc>
      </w:tr>
      <w:tr w:rsidR="00FA78ED" w14:paraId="734F2492"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5DD84CCE" w14:textId="77777777" w:rsidR="00FA78ED" w:rsidRDefault="00A82041">
            <w:pPr>
              <w:pStyle w:val="La"/>
              <w:rPr>
                <w:szCs w:val="21"/>
              </w:rPr>
            </w:pPr>
            <w:r>
              <w:rPr>
                <w:rFonts w:hint="eastAsia"/>
                <w:b w:val="0"/>
              </w:rPr>
              <w:t>应征义务兵</w:t>
            </w:r>
          </w:p>
        </w:tc>
        <w:tc>
          <w:tcPr>
            <w:tcW w:w="0" w:type="auto"/>
            <w:vAlign w:val="center"/>
          </w:tcPr>
          <w:p w14:paraId="4E0761C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24</w:t>
            </w:r>
          </w:p>
        </w:tc>
        <w:tc>
          <w:tcPr>
            <w:tcW w:w="0" w:type="auto"/>
            <w:vAlign w:val="center"/>
          </w:tcPr>
          <w:p w14:paraId="0C3F4BE4"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1.26%</w:t>
            </w:r>
          </w:p>
        </w:tc>
      </w:tr>
      <w:tr w:rsidR="00FA78ED" w14:paraId="2AADA210"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3E3ADE77" w14:textId="77777777" w:rsidR="00FA78ED" w:rsidRDefault="00A82041">
            <w:pPr>
              <w:pStyle w:val="La"/>
              <w:rPr>
                <w:szCs w:val="21"/>
              </w:rPr>
            </w:pPr>
            <w:r>
              <w:rPr>
                <w:rFonts w:hint="eastAsia"/>
                <w:b w:val="0"/>
              </w:rPr>
              <w:t>自由职业</w:t>
            </w:r>
          </w:p>
        </w:tc>
        <w:tc>
          <w:tcPr>
            <w:tcW w:w="0" w:type="auto"/>
            <w:vAlign w:val="center"/>
          </w:tcPr>
          <w:p w14:paraId="7375449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13</w:t>
            </w:r>
          </w:p>
        </w:tc>
        <w:tc>
          <w:tcPr>
            <w:tcW w:w="0" w:type="auto"/>
            <w:vAlign w:val="center"/>
          </w:tcPr>
          <w:p w14:paraId="74D501A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0.68%</w:t>
            </w:r>
          </w:p>
        </w:tc>
      </w:tr>
      <w:tr w:rsidR="00FA78ED" w14:paraId="0F38253B"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622F086B" w14:textId="77777777" w:rsidR="00FA78ED" w:rsidRDefault="00A82041">
            <w:pPr>
              <w:pStyle w:val="La"/>
              <w:rPr>
                <w:szCs w:val="21"/>
              </w:rPr>
            </w:pPr>
            <w:r>
              <w:rPr>
                <w:rFonts w:hint="eastAsia"/>
                <w:b w:val="0"/>
              </w:rPr>
              <w:t>国家基层项目</w:t>
            </w:r>
          </w:p>
        </w:tc>
        <w:tc>
          <w:tcPr>
            <w:tcW w:w="0" w:type="auto"/>
            <w:vAlign w:val="center"/>
          </w:tcPr>
          <w:p w14:paraId="4162CB1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4</w:t>
            </w:r>
          </w:p>
        </w:tc>
        <w:tc>
          <w:tcPr>
            <w:tcW w:w="0" w:type="auto"/>
            <w:vAlign w:val="center"/>
          </w:tcPr>
          <w:p w14:paraId="0615D92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0.21%</w:t>
            </w:r>
          </w:p>
        </w:tc>
      </w:tr>
      <w:tr w:rsidR="00FA78ED" w14:paraId="132274CB"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77F8F22A" w14:textId="77777777" w:rsidR="00FA78ED" w:rsidRDefault="00A82041">
            <w:pPr>
              <w:pStyle w:val="La"/>
              <w:rPr>
                <w:szCs w:val="21"/>
              </w:rPr>
            </w:pPr>
            <w:r>
              <w:rPr>
                <w:rFonts w:hint="eastAsia"/>
                <w:b w:val="0"/>
              </w:rPr>
              <w:t>自主创业</w:t>
            </w:r>
          </w:p>
        </w:tc>
        <w:tc>
          <w:tcPr>
            <w:tcW w:w="0" w:type="auto"/>
            <w:vAlign w:val="center"/>
          </w:tcPr>
          <w:p w14:paraId="246F3C2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3</w:t>
            </w:r>
          </w:p>
        </w:tc>
        <w:tc>
          <w:tcPr>
            <w:tcW w:w="0" w:type="auto"/>
            <w:vAlign w:val="center"/>
          </w:tcPr>
          <w:p w14:paraId="5A62960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0.16%</w:t>
            </w:r>
          </w:p>
        </w:tc>
      </w:tr>
      <w:tr w:rsidR="00FA78ED" w14:paraId="2EA3EE84"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2BE758F4" w14:textId="77777777" w:rsidR="00FA78ED" w:rsidRDefault="00A82041">
            <w:pPr>
              <w:pStyle w:val="La"/>
              <w:rPr>
                <w:szCs w:val="21"/>
              </w:rPr>
            </w:pPr>
            <w:r>
              <w:rPr>
                <w:rFonts w:hint="eastAsia"/>
                <w:b w:val="0"/>
              </w:rPr>
              <w:t>不就业拟升学</w:t>
            </w:r>
          </w:p>
        </w:tc>
        <w:tc>
          <w:tcPr>
            <w:tcW w:w="0" w:type="auto"/>
            <w:vAlign w:val="center"/>
          </w:tcPr>
          <w:p w14:paraId="654C4DD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2</w:t>
            </w:r>
          </w:p>
        </w:tc>
        <w:tc>
          <w:tcPr>
            <w:tcW w:w="0" w:type="auto"/>
            <w:vAlign w:val="center"/>
          </w:tcPr>
          <w:p w14:paraId="3B545DE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0.11%</w:t>
            </w:r>
          </w:p>
        </w:tc>
      </w:tr>
      <w:tr w:rsidR="00FA78ED" w14:paraId="16E92BC9"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6202183D" w14:textId="77777777" w:rsidR="00FA78ED" w:rsidRDefault="00A82041">
            <w:pPr>
              <w:pStyle w:val="La"/>
              <w:rPr>
                <w:szCs w:val="21"/>
              </w:rPr>
            </w:pPr>
            <w:r>
              <w:rPr>
                <w:rFonts w:hint="eastAsia"/>
                <w:b w:val="0"/>
              </w:rPr>
              <w:t>科研助理</w:t>
            </w:r>
          </w:p>
        </w:tc>
        <w:tc>
          <w:tcPr>
            <w:tcW w:w="0" w:type="auto"/>
            <w:vAlign w:val="center"/>
          </w:tcPr>
          <w:p w14:paraId="0568D7A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2</w:t>
            </w:r>
          </w:p>
        </w:tc>
        <w:tc>
          <w:tcPr>
            <w:tcW w:w="0" w:type="auto"/>
            <w:vAlign w:val="center"/>
          </w:tcPr>
          <w:p w14:paraId="2225959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0.11%</w:t>
            </w:r>
          </w:p>
        </w:tc>
      </w:tr>
      <w:tr w:rsidR="00FA78ED" w14:paraId="3451D399"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0A4174A5" w14:textId="77777777" w:rsidR="00FA78ED" w:rsidRDefault="00A82041">
            <w:pPr>
              <w:pStyle w:val="La"/>
              <w:rPr>
                <w:szCs w:val="21"/>
              </w:rPr>
            </w:pPr>
            <w:r>
              <w:rPr>
                <w:rFonts w:hint="eastAsia"/>
                <w:b w:val="0"/>
              </w:rPr>
              <w:t>待就业</w:t>
            </w:r>
          </w:p>
        </w:tc>
        <w:tc>
          <w:tcPr>
            <w:tcW w:w="0" w:type="auto"/>
            <w:vAlign w:val="center"/>
          </w:tcPr>
          <w:p w14:paraId="0C24A16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311</w:t>
            </w:r>
          </w:p>
        </w:tc>
        <w:tc>
          <w:tcPr>
            <w:tcW w:w="0" w:type="auto"/>
            <w:vAlign w:val="center"/>
          </w:tcPr>
          <w:p w14:paraId="744FCBF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16.39%</w:t>
            </w:r>
          </w:p>
        </w:tc>
      </w:tr>
      <w:tr w:rsidR="00FA78ED" w14:paraId="4A670C98"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422F65E1" w14:textId="77777777" w:rsidR="00FA78ED" w:rsidRDefault="00A82041">
            <w:pPr>
              <w:pStyle w:val="La"/>
              <w:rPr>
                <w:szCs w:val="21"/>
              </w:rPr>
            </w:pPr>
            <w:r>
              <w:rPr>
                <w:rFonts w:hint="eastAsia"/>
                <w:b w:val="0"/>
              </w:rPr>
              <w:t>就业率</w:t>
            </w:r>
          </w:p>
        </w:tc>
        <w:tc>
          <w:tcPr>
            <w:tcW w:w="0" w:type="auto"/>
            <w:vAlign w:val="center"/>
          </w:tcPr>
          <w:p w14:paraId="2F6445A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1585</w:t>
            </w:r>
          </w:p>
        </w:tc>
        <w:tc>
          <w:tcPr>
            <w:tcW w:w="0" w:type="auto"/>
            <w:vAlign w:val="center"/>
          </w:tcPr>
          <w:p w14:paraId="34D0D42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83.51%</w:t>
            </w:r>
          </w:p>
        </w:tc>
      </w:tr>
    </w:tbl>
    <w:p w14:paraId="6E5B00CD" w14:textId="77777777" w:rsidR="00595289" w:rsidRDefault="006D1EAA" w:rsidP="002D4563">
      <w:pPr>
        <w:pStyle w:val="L40"/>
      </w:pPr>
      <w:r>
        <w:t>2</w:t>
      </w:r>
      <w:r w:rsidR="00595289">
        <w:t>.</w:t>
      </w:r>
      <w:r w:rsidR="00595289">
        <w:rPr>
          <w:rFonts w:hint="eastAsia"/>
        </w:rPr>
        <w:t>各专业就业率</w:t>
      </w:r>
    </w:p>
    <w:p w14:paraId="343AB3A8" w14:textId="7B1AE1A5" w:rsidR="00857991" w:rsidRDefault="00534BD9" w:rsidP="00C176B0">
      <w:pPr>
        <w:pStyle w:val="L1"/>
        <w:ind w:firstLine="480"/>
      </w:pPr>
      <w:r>
        <w:rPr>
          <w:rFonts w:hint="eastAsia"/>
        </w:rPr>
        <w:t>2020</w:t>
      </w:r>
      <w:r>
        <w:rPr>
          <w:rFonts w:hint="eastAsia"/>
        </w:rPr>
        <w:t>届</w:t>
      </w:r>
      <w:r w:rsidR="00330818">
        <w:rPr>
          <w:rFonts w:hint="eastAsia"/>
        </w:rPr>
        <w:t>毕业生</w:t>
      </w:r>
      <w:r w:rsidR="00330818">
        <w:t>分布在</w:t>
      </w:r>
      <w:r w:rsidR="00330818" w:rsidRPr="00E52853">
        <w:rPr>
          <w:rFonts w:hint="eastAsia"/>
        </w:rPr>
        <w:t>2</w:t>
      </w:r>
      <w:r w:rsidR="0096707A">
        <w:rPr>
          <w:rFonts w:hint="eastAsia"/>
        </w:rPr>
        <w:t>6</w:t>
      </w:r>
      <w:r w:rsidR="00330818">
        <w:t>专业</w:t>
      </w:r>
      <w:r w:rsidR="000237FD">
        <w:rPr>
          <w:rFonts w:hint="eastAsia"/>
        </w:rPr>
        <w:t>，</w:t>
      </w:r>
      <w:r w:rsidR="00330818" w:rsidRPr="00CE4457">
        <w:rPr>
          <w:rFonts w:hint="eastAsia"/>
        </w:rPr>
        <w:t>各专业就业率均在</w:t>
      </w:r>
      <w:r w:rsidR="00C64C51" w:rsidRPr="00C64C51">
        <w:rPr>
          <w:rFonts w:hint="eastAsia"/>
        </w:rPr>
        <w:t>71.77%</w:t>
      </w:r>
      <w:r w:rsidR="00330818" w:rsidRPr="00CE4457">
        <w:rPr>
          <w:rFonts w:hint="eastAsia"/>
        </w:rPr>
        <w:t>以上</w:t>
      </w:r>
      <w:r w:rsidR="0096707A">
        <w:rPr>
          <w:rFonts w:hint="eastAsia"/>
        </w:rPr>
        <w:t>，</w:t>
      </w:r>
      <w:r w:rsidR="000237FD">
        <w:rPr>
          <w:rFonts w:hint="eastAsia"/>
        </w:rPr>
        <w:t>其中</w:t>
      </w:r>
      <w:r w:rsidR="000E2678" w:rsidRPr="000E2678">
        <w:rPr>
          <w:rFonts w:hint="eastAsia"/>
        </w:rPr>
        <w:t>石油化工技术、建筑工程技术、建筑工程管理</w:t>
      </w:r>
      <w:r w:rsidR="0096707A">
        <w:rPr>
          <w:rFonts w:hint="eastAsia"/>
        </w:rPr>
        <w:t>、建设</w:t>
      </w:r>
      <w:r w:rsidR="0096707A" w:rsidRPr="000E2678">
        <w:rPr>
          <w:rFonts w:hint="eastAsia"/>
        </w:rPr>
        <w:t>工程管理</w:t>
      </w:r>
      <w:r w:rsidR="0096707A">
        <w:rPr>
          <w:rFonts w:hint="eastAsia"/>
        </w:rPr>
        <w:t>专业</w:t>
      </w:r>
      <w:r w:rsidR="000237FD">
        <w:rPr>
          <w:rFonts w:hint="eastAsia"/>
        </w:rPr>
        <w:t>就业率</w:t>
      </w:r>
      <w:r w:rsidR="0096707A">
        <w:rPr>
          <w:rFonts w:hint="eastAsia"/>
        </w:rPr>
        <w:t>均</w:t>
      </w:r>
      <w:r w:rsidR="000237FD">
        <w:rPr>
          <w:rFonts w:hint="eastAsia"/>
        </w:rPr>
        <w:t>为</w:t>
      </w:r>
      <w:r w:rsidR="000E2678" w:rsidRPr="000E2678">
        <w:rPr>
          <w:rFonts w:hint="eastAsia"/>
        </w:rPr>
        <w:t>100.00%</w:t>
      </w:r>
      <w:r w:rsidR="000E2678" w:rsidRPr="000E2678">
        <w:rPr>
          <w:rFonts w:hint="eastAsia"/>
        </w:rPr>
        <w:t>、</w:t>
      </w:r>
      <w:r w:rsidR="0096707A">
        <w:rPr>
          <w:rFonts w:hint="eastAsia"/>
        </w:rPr>
        <w:t>实现了充分就业。</w:t>
      </w:r>
    </w:p>
    <w:p w14:paraId="7FEC8F07" w14:textId="55754ABF" w:rsidR="00330818" w:rsidRDefault="00330818" w:rsidP="00C176B0">
      <w:pPr>
        <w:pStyle w:val="L6"/>
        <w:rPr>
          <w:rStyle w:val="af8"/>
          <w:b/>
        </w:rPr>
      </w:pPr>
      <w:r w:rsidRPr="007A3A51">
        <w:rPr>
          <w:rFonts w:hint="eastAsia"/>
        </w:rPr>
        <w:lastRenderedPageBreak/>
        <w:t>表</w:t>
      </w:r>
      <w:r w:rsidRPr="007A3A51">
        <w:rPr>
          <w:rFonts w:eastAsia="宋体" w:hint="eastAsia"/>
        </w:rPr>
        <w:t>1</w:t>
      </w:r>
      <w:r w:rsidRPr="007A3A51">
        <w:rPr>
          <w:rFonts w:hint="eastAsia"/>
        </w:rPr>
        <w:t xml:space="preserve">- </w:t>
      </w:r>
      <w:r w:rsidR="00474794">
        <w:fldChar w:fldCharType="begin"/>
      </w:r>
      <w:r w:rsidR="00474794">
        <w:instrText xml:space="preserve"> </w:instrText>
      </w:r>
      <w:r w:rsidR="00474794">
        <w:rPr>
          <w:rFonts w:hint="eastAsia"/>
        </w:rPr>
        <w:instrText xml:space="preserve">SEQ </w:instrText>
      </w:r>
      <w:r w:rsidR="00474794">
        <w:rPr>
          <w:rFonts w:hint="eastAsia"/>
        </w:rPr>
        <w:instrText>表</w:instrText>
      </w:r>
      <w:r w:rsidR="00474794">
        <w:rPr>
          <w:rFonts w:hint="eastAsia"/>
        </w:rPr>
        <w:instrText>1- \* ARABIC</w:instrText>
      </w:r>
      <w:r w:rsidR="00474794">
        <w:instrText xml:space="preserve"> </w:instrText>
      </w:r>
      <w:r w:rsidR="00474794">
        <w:fldChar w:fldCharType="separate"/>
      </w:r>
      <w:r w:rsidR="009259E9">
        <w:rPr>
          <w:noProof/>
        </w:rPr>
        <w:t>3</w:t>
      </w:r>
      <w:r w:rsidR="00474794">
        <w:fldChar w:fldCharType="end"/>
      </w:r>
      <w:r w:rsidRPr="007A3A51">
        <w:rPr>
          <w:rStyle w:val="af8"/>
          <w:b/>
        </w:rPr>
        <w:t xml:space="preserve">  </w:t>
      </w:r>
      <w:r w:rsidR="00534BD9">
        <w:rPr>
          <w:rStyle w:val="af8"/>
          <w:rFonts w:eastAsia="宋体"/>
          <w:b/>
        </w:rPr>
        <w:t>2020</w:t>
      </w:r>
      <w:r w:rsidR="00534BD9">
        <w:rPr>
          <w:rStyle w:val="af8"/>
          <w:rFonts w:eastAsia="宋体"/>
          <w:b/>
        </w:rPr>
        <w:t>届</w:t>
      </w:r>
      <w:r w:rsidRPr="007A3A51">
        <w:rPr>
          <w:rStyle w:val="af8"/>
          <w:rFonts w:hint="eastAsia"/>
          <w:b/>
        </w:rPr>
        <w:t>各专业毕业生就业率</w:t>
      </w:r>
      <w:r w:rsidR="007D4EE1">
        <w:rPr>
          <w:rStyle w:val="afc"/>
          <w:bCs/>
        </w:rPr>
        <w:footnoteReference w:id="6"/>
      </w:r>
    </w:p>
    <w:tbl>
      <w:tblPr>
        <w:tblStyle w:val="4-11"/>
        <w:tblW w:w="5165" w:type="pct"/>
        <w:tblLook w:val="04A0" w:firstRow="1" w:lastRow="0" w:firstColumn="1" w:lastColumn="0" w:noHBand="0" w:noVBand="1"/>
      </w:tblPr>
      <w:tblGrid>
        <w:gridCol w:w="3639"/>
        <w:gridCol w:w="1861"/>
        <w:gridCol w:w="1861"/>
        <w:gridCol w:w="1707"/>
      </w:tblGrid>
      <w:tr w:rsidR="00FA78ED" w14:paraId="20409425" w14:textId="77777777" w:rsidTr="00FA78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9A514A" w14:textId="77777777" w:rsidR="00FA78ED" w:rsidRDefault="00A82041">
            <w:pPr>
              <w:pStyle w:val="La"/>
            </w:pPr>
            <w:r>
              <w:t>专业</w:t>
            </w:r>
          </w:p>
        </w:tc>
        <w:tc>
          <w:tcPr>
            <w:tcW w:w="0" w:type="auto"/>
            <w:vAlign w:val="center"/>
          </w:tcPr>
          <w:p w14:paraId="572D564E"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毕业人数</w:t>
            </w:r>
          </w:p>
        </w:tc>
        <w:tc>
          <w:tcPr>
            <w:tcW w:w="0" w:type="auto"/>
            <w:vAlign w:val="center"/>
          </w:tcPr>
          <w:p w14:paraId="0154C0B0"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就业人数</w:t>
            </w:r>
          </w:p>
        </w:tc>
        <w:tc>
          <w:tcPr>
            <w:tcW w:w="0" w:type="auto"/>
            <w:vAlign w:val="center"/>
          </w:tcPr>
          <w:p w14:paraId="2B70C4F4"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就业率</w:t>
            </w:r>
          </w:p>
        </w:tc>
      </w:tr>
      <w:tr w:rsidR="00FA78ED" w14:paraId="499F47DF"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688003B4" w14:textId="77777777" w:rsidR="00FA78ED" w:rsidRDefault="00A82041">
            <w:pPr>
              <w:pStyle w:val="La"/>
            </w:pPr>
            <w:r>
              <w:rPr>
                <w:b w:val="0"/>
              </w:rPr>
              <w:t>石油化工技术</w:t>
            </w:r>
          </w:p>
        </w:tc>
        <w:tc>
          <w:tcPr>
            <w:tcW w:w="0" w:type="auto"/>
            <w:vAlign w:val="center"/>
          </w:tcPr>
          <w:p w14:paraId="121AF1B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30</w:t>
            </w:r>
          </w:p>
        </w:tc>
        <w:tc>
          <w:tcPr>
            <w:tcW w:w="0" w:type="auto"/>
            <w:vAlign w:val="center"/>
          </w:tcPr>
          <w:p w14:paraId="2EB6AE4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30</w:t>
            </w:r>
          </w:p>
        </w:tc>
        <w:tc>
          <w:tcPr>
            <w:tcW w:w="0" w:type="auto"/>
            <w:vAlign w:val="center"/>
          </w:tcPr>
          <w:p w14:paraId="31489C4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100.00%</w:t>
            </w:r>
          </w:p>
        </w:tc>
      </w:tr>
      <w:tr w:rsidR="00FA78ED" w14:paraId="77C002DF"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7E95232E" w14:textId="77777777" w:rsidR="00FA78ED" w:rsidRDefault="00A82041">
            <w:pPr>
              <w:pStyle w:val="La"/>
            </w:pPr>
            <w:r>
              <w:rPr>
                <w:b w:val="0"/>
              </w:rPr>
              <w:t>建筑工程技术</w:t>
            </w:r>
          </w:p>
        </w:tc>
        <w:tc>
          <w:tcPr>
            <w:tcW w:w="0" w:type="auto"/>
            <w:vAlign w:val="center"/>
          </w:tcPr>
          <w:p w14:paraId="3A738E8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19</w:t>
            </w:r>
          </w:p>
        </w:tc>
        <w:tc>
          <w:tcPr>
            <w:tcW w:w="0" w:type="auto"/>
            <w:vAlign w:val="center"/>
          </w:tcPr>
          <w:p w14:paraId="7E2EA8D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19</w:t>
            </w:r>
          </w:p>
        </w:tc>
        <w:tc>
          <w:tcPr>
            <w:tcW w:w="0" w:type="auto"/>
            <w:vAlign w:val="center"/>
          </w:tcPr>
          <w:p w14:paraId="5F0FAF2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100.00%</w:t>
            </w:r>
          </w:p>
        </w:tc>
      </w:tr>
      <w:tr w:rsidR="00FA78ED" w14:paraId="3DB294C7"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1C3B27B0" w14:textId="77777777" w:rsidR="00FA78ED" w:rsidRDefault="00A82041">
            <w:pPr>
              <w:pStyle w:val="La"/>
            </w:pPr>
            <w:r>
              <w:rPr>
                <w:b w:val="0"/>
              </w:rPr>
              <w:t>建筑工程管理</w:t>
            </w:r>
          </w:p>
        </w:tc>
        <w:tc>
          <w:tcPr>
            <w:tcW w:w="0" w:type="auto"/>
            <w:vAlign w:val="center"/>
          </w:tcPr>
          <w:p w14:paraId="246E5C6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w:t>
            </w:r>
          </w:p>
        </w:tc>
        <w:tc>
          <w:tcPr>
            <w:tcW w:w="0" w:type="auto"/>
            <w:vAlign w:val="center"/>
          </w:tcPr>
          <w:p w14:paraId="38DB067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w:t>
            </w:r>
          </w:p>
        </w:tc>
        <w:tc>
          <w:tcPr>
            <w:tcW w:w="0" w:type="auto"/>
            <w:vAlign w:val="center"/>
          </w:tcPr>
          <w:p w14:paraId="4593445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100.00%</w:t>
            </w:r>
          </w:p>
        </w:tc>
      </w:tr>
      <w:tr w:rsidR="00FA78ED" w14:paraId="760A9B37"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07026CD7" w14:textId="77777777" w:rsidR="00FA78ED" w:rsidRDefault="00A82041">
            <w:pPr>
              <w:pStyle w:val="La"/>
            </w:pPr>
            <w:r>
              <w:rPr>
                <w:b w:val="0"/>
              </w:rPr>
              <w:t>建设工程管理</w:t>
            </w:r>
          </w:p>
        </w:tc>
        <w:tc>
          <w:tcPr>
            <w:tcW w:w="0" w:type="auto"/>
            <w:vAlign w:val="center"/>
          </w:tcPr>
          <w:p w14:paraId="03161FB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22</w:t>
            </w:r>
          </w:p>
        </w:tc>
        <w:tc>
          <w:tcPr>
            <w:tcW w:w="0" w:type="auto"/>
            <w:vAlign w:val="center"/>
          </w:tcPr>
          <w:p w14:paraId="02CB7E6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22</w:t>
            </w:r>
          </w:p>
        </w:tc>
        <w:tc>
          <w:tcPr>
            <w:tcW w:w="0" w:type="auto"/>
            <w:vAlign w:val="center"/>
          </w:tcPr>
          <w:p w14:paraId="53BC335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100.00%</w:t>
            </w:r>
          </w:p>
        </w:tc>
      </w:tr>
      <w:tr w:rsidR="00FA78ED" w14:paraId="503C2046"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0FF186E4" w14:textId="77777777" w:rsidR="00FA78ED" w:rsidRDefault="00A82041">
            <w:pPr>
              <w:pStyle w:val="La"/>
            </w:pPr>
            <w:r>
              <w:rPr>
                <w:b w:val="0"/>
              </w:rPr>
              <w:t>环境艺术设计</w:t>
            </w:r>
          </w:p>
        </w:tc>
        <w:tc>
          <w:tcPr>
            <w:tcW w:w="0" w:type="auto"/>
            <w:vAlign w:val="center"/>
          </w:tcPr>
          <w:p w14:paraId="3FD0A0A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26</w:t>
            </w:r>
          </w:p>
        </w:tc>
        <w:tc>
          <w:tcPr>
            <w:tcW w:w="0" w:type="auto"/>
            <w:vAlign w:val="center"/>
          </w:tcPr>
          <w:p w14:paraId="41B13AD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25</w:t>
            </w:r>
          </w:p>
        </w:tc>
        <w:tc>
          <w:tcPr>
            <w:tcW w:w="0" w:type="auto"/>
            <w:vAlign w:val="center"/>
          </w:tcPr>
          <w:p w14:paraId="472ACE6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96.15%</w:t>
            </w:r>
          </w:p>
        </w:tc>
      </w:tr>
      <w:tr w:rsidR="00FA78ED" w14:paraId="2266FA7E"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2DAF10BF" w14:textId="77777777" w:rsidR="00FA78ED" w:rsidRDefault="00A82041">
            <w:pPr>
              <w:pStyle w:val="La"/>
            </w:pPr>
            <w:r>
              <w:rPr>
                <w:b w:val="0"/>
              </w:rPr>
              <w:t>电气自动化技术</w:t>
            </w:r>
          </w:p>
        </w:tc>
        <w:tc>
          <w:tcPr>
            <w:tcW w:w="0" w:type="auto"/>
            <w:vAlign w:val="center"/>
          </w:tcPr>
          <w:p w14:paraId="302237C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25</w:t>
            </w:r>
          </w:p>
        </w:tc>
        <w:tc>
          <w:tcPr>
            <w:tcW w:w="0" w:type="auto"/>
            <w:vAlign w:val="center"/>
          </w:tcPr>
          <w:p w14:paraId="2BC245E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24</w:t>
            </w:r>
          </w:p>
        </w:tc>
        <w:tc>
          <w:tcPr>
            <w:tcW w:w="0" w:type="auto"/>
            <w:vAlign w:val="center"/>
          </w:tcPr>
          <w:p w14:paraId="56FF7CE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96.00%</w:t>
            </w:r>
          </w:p>
        </w:tc>
      </w:tr>
      <w:tr w:rsidR="00FA78ED" w14:paraId="70009B14"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63A46812" w14:textId="77777777" w:rsidR="00FA78ED" w:rsidRDefault="00A82041">
            <w:pPr>
              <w:pStyle w:val="La"/>
            </w:pPr>
            <w:r>
              <w:rPr>
                <w:b w:val="0"/>
              </w:rPr>
              <w:t>精细化工技术</w:t>
            </w:r>
          </w:p>
        </w:tc>
        <w:tc>
          <w:tcPr>
            <w:tcW w:w="0" w:type="auto"/>
            <w:vAlign w:val="center"/>
          </w:tcPr>
          <w:p w14:paraId="3539728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24</w:t>
            </w:r>
          </w:p>
        </w:tc>
        <w:tc>
          <w:tcPr>
            <w:tcW w:w="0" w:type="auto"/>
            <w:vAlign w:val="center"/>
          </w:tcPr>
          <w:p w14:paraId="77EA6AE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23</w:t>
            </w:r>
          </w:p>
        </w:tc>
        <w:tc>
          <w:tcPr>
            <w:tcW w:w="0" w:type="auto"/>
            <w:vAlign w:val="center"/>
          </w:tcPr>
          <w:p w14:paraId="7714B214"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95.83%</w:t>
            </w:r>
          </w:p>
        </w:tc>
      </w:tr>
      <w:tr w:rsidR="00FA78ED" w14:paraId="6F37F2A2"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624A4B2B" w14:textId="77777777" w:rsidR="00FA78ED" w:rsidRDefault="00A82041">
            <w:pPr>
              <w:pStyle w:val="La"/>
            </w:pPr>
            <w:r>
              <w:rPr>
                <w:b w:val="0"/>
              </w:rPr>
              <w:t>应用化工技术</w:t>
            </w:r>
          </w:p>
        </w:tc>
        <w:tc>
          <w:tcPr>
            <w:tcW w:w="0" w:type="auto"/>
            <w:vAlign w:val="center"/>
          </w:tcPr>
          <w:p w14:paraId="5732A90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47</w:t>
            </w:r>
          </w:p>
        </w:tc>
        <w:tc>
          <w:tcPr>
            <w:tcW w:w="0" w:type="auto"/>
            <w:vAlign w:val="center"/>
          </w:tcPr>
          <w:p w14:paraId="4D8B6DC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45</w:t>
            </w:r>
          </w:p>
        </w:tc>
        <w:tc>
          <w:tcPr>
            <w:tcW w:w="0" w:type="auto"/>
            <w:vAlign w:val="center"/>
          </w:tcPr>
          <w:p w14:paraId="78FF24E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95.74%</w:t>
            </w:r>
          </w:p>
        </w:tc>
      </w:tr>
      <w:tr w:rsidR="00FA78ED" w14:paraId="2E07F65A"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50641195" w14:textId="77777777" w:rsidR="00FA78ED" w:rsidRDefault="00A82041">
            <w:pPr>
              <w:pStyle w:val="La"/>
            </w:pPr>
            <w:r>
              <w:rPr>
                <w:b w:val="0"/>
              </w:rPr>
              <w:t>连锁经营管理</w:t>
            </w:r>
          </w:p>
        </w:tc>
        <w:tc>
          <w:tcPr>
            <w:tcW w:w="0" w:type="auto"/>
            <w:vAlign w:val="center"/>
          </w:tcPr>
          <w:p w14:paraId="2A036E2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65</w:t>
            </w:r>
          </w:p>
        </w:tc>
        <w:tc>
          <w:tcPr>
            <w:tcW w:w="0" w:type="auto"/>
            <w:vAlign w:val="center"/>
          </w:tcPr>
          <w:p w14:paraId="60A58CA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62</w:t>
            </w:r>
          </w:p>
        </w:tc>
        <w:tc>
          <w:tcPr>
            <w:tcW w:w="0" w:type="auto"/>
            <w:vAlign w:val="center"/>
          </w:tcPr>
          <w:p w14:paraId="4A11F59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95.38%</w:t>
            </w:r>
          </w:p>
        </w:tc>
      </w:tr>
      <w:tr w:rsidR="00FA78ED" w14:paraId="37787F03"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0282B9A2" w14:textId="77777777" w:rsidR="00FA78ED" w:rsidRDefault="00A82041">
            <w:pPr>
              <w:pStyle w:val="La"/>
            </w:pPr>
            <w:r>
              <w:rPr>
                <w:b w:val="0"/>
              </w:rPr>
              <w:t>化妆品技术</w:t>
            </w:r>
          </w:p>
        </w:tc>
        <w:tc>
          <w:tcPr>
            <w:tcW w:w="0" w:type="auto"/>
            <w:vAlign w:val="center"/>
          </w:tcPr>
          <w:p w14:paraId="6C1834A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74</w:t>
            </w:r>
          </w:p>
        </w:tc>
        <w:tc>
          <w:tcPr>
            <w:tcW w:w="0" w:type="auto"/>
            <w:vAlign w:val="center"/>
          </w:tcPr>
          <w:p w14:paraId="77A8920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70</w:t>
            </w:r>
          </w:p>
        </w:tc>
        <w:tc>
          <w:tcPr>
            <w:tcW w:w="0" w:type="auto"/>
            <w:vAlign w:val="center"/>
          </w:tcPr>
          <w:p w14:paraId="18F62F1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94.59%</w:t>
            </w:r>
          </w:p>
        </w:tc>
      </w:tr>
      <w:tr w:rsidR="00FA78ED" w14:paraId="156FD63A"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24AD55C8" w14:textId="77777777" w:rsidR="00FA78ED" w:rsidRDefault="00A82041">
            <w:pPr>
              <w:pStyle w:val="La"/>
            </w:pPr>
            <w:r>
              <w:rPr>
                <w:b w:val="0"/>
              </w:rPr>
              <w:t>会计</w:t>
            </w:r>
          </w:p>
        </w:tc>
        <w:tc>
          <w:tcPr>
            <w:tcW w:w="0" w:type="auto"/>
            <w:vAlign w:val="center"/>
          </w:tcPr>
          <w:p w14:paraId="28C09C4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185</w:t>
            </w:r>
          </w:p>
        </w:tc>
        <w:tc>
          <w:tcPr>
            <w:tcW w:w="0" w:type="auto"/>
            <w:vAlign w:val="center"/>
          </w:tcPr>
          <w:p w14:paraId="0037C8E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169</w:t>
            </w:r>
          </w:p>
        </w:tc>
        <w:tc>
          <w:tcPr>
            <w:tcW w:w="0" w:type="auto"/>
            <w:vAlign w:val="center"/>
          </w:tcPr>
          <w:p w14:paraId="7723047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91.35%</w:t>
            </w:r>
          </w:p>
        </w:tc>
      </w:tr>
      <w:tr w:rsidR="00FA78ED" w14:paraId="66F910D0"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7E7A3460" w14:textId="77777777" w:rsidR="00FA78ED" w:rsidRDefault="00A82041">
            <w:pPr>
              <w:pStyle w:val="La"/>
            </w:pPr>
            <w:r>
              <w:rPr>
                <w:b w:val="0"/>
              </w:rPr>
              <w:t>物流管理</w:t>
            </w:r>
          </w:p>
        </w:tc>
        <w:tc>
          <w:tcPr>
            <w:tcW w:w="0" w:type="auto"/>
            <w:vAlign w:val="center"/>
          </w:tcPr>
          <w:p w14:paraId="313847C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127</w:t>
            </w:r>
          </w:p>
        </w:tc>
        <w:tc>
          <w:tcPr>
            <w:tcW w:w="0" w:type="auto"/>
            <w:vAlign w:val="center"/>
          </w:tcPr>
          <w:p w14:paraId="57257AC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116</w:t>
            </w:r>
          </w:p>
        </w:tc>
        <w:tc>
          <w:tcPr>
            <w:tcW w:w="0" w:type="auto"/>
            <w:vAlign w:val="center"/>
          </w:tcPr>
          <w:p w14:paraId="53E3D89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91.34%</w:t>
            </w:r>
          </w:p>
        </w:tc>
      </w:tr>
      <w:tr w:rsidR="00FA78ED" w14:paraId="49E6D613"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7C06F458" w14:textId="77777777" w:rsidR="00FA78ED" w:rsidRDefault="00A82041">
            <w:pPr>
              <w:pStyle w:val="La"/>
            </w:pPr>
            <w:r>
              <w:rPr>
                <w:b w:val="0"/>
              </w:rPr>
              <w:t>财务管理</w:t>
            </w:r>
          </w:p>
        </w:tc>
        <w:tc>
          <w:tcPr>
            <w:tcW w:w="0" w:type="auto"/>
            <w:vAlign w:val="center"/>
          </w:tcPr>
          <w:p w14:paraId="31D8CCA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81</w:t>
            </w:r>
          </w:p>
        </w:tc>
        <w:tc>
          <w:tcPr>
            <w:tcW w:w="0" w:type="auto"/>
            <w:vAlign w:val="center"/>
          </w:tcPr>
          <w:p w14:paraId="6530FAA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73</w:t>
            </w:r>
          </w:p>
        </w:tc>
        <w:tc>
          <w:tcPr>
            <w:tcW w:w="0" w:type="auto"/>
            <w:vAlign w:val="center"/>
          </w:tcPr>
          <w:p w14:paraId="230D223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90.12%</w:t>
            </w:r>
          </w:p>
        </w:tc>
      </w:tr>
      <w:tr w:rsidR="00FA78ED" w14:paraId="187F3D3D"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37AF69EC" w14:textId="77777777" w:rsidR="00FA78ED" w:rsidRDefault="00A82041">
            <w:pPr>
              <w:pStyle w:val="La"/>
            </w:pPr>
            <w:r>
              <w:rPr>
                <w:b w:val="0"/>
              </w:rPr>
              <w:t>安全技术与管理</w:t>
            </w:r>
          </w:p>
        </w:tc>
        <w:tc>
          <w:tcPr>
            <w:tcW w:w="0" w:type="auto"/>
            <w:vAlign w:val="center"/>
          </w:tcPr>
          <w:p w14:paraId="5F7F667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25</w:t>
            </w:r>
          </w:p>
        </w:tc>
        <w:tc>
          <w:tcPr>
            <w:tcW w:w="0" w:type="auto"/>
            <w:vAlign w:val="center"/>
          </w:tcPr>
          <w:p w14:paraId="358AB40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22</w:t>
            </w:r>
          </w:p>
        </w:tc>
        <w:tc>
          <w:tcPr>
            <w:tcW w:w="0" w:type="auto"/>
            <w:vAlign w:val="center"/>
          </w:tcPr>
          <w:p w14:paraId="25285CD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88.00%</w:t>
            </w:r>
          </w:p>
        </w:tc>
      </w:tr>
      <w:tr w:rsidR="00FA78ED" w14:paraId="7F41822F"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645D146A" w14:textId="77777777" w:rsidR="00FA78ED" w:rsidRDefault="00A82041">
            <w:pPr>
              <w:pStyle w:val="La"/>
            </w:pPr>
            <w:r>
              <w:rPr>
                <w:b w:val="0"/>
              </w:rPr>
              <w:t>工业分析技术</w:t>
            </w:r>
          </w:p>
        </w:tc>
        <w:tc>
          <w:tcPr>
            <w:tcW w:w="0" w:type="auto"/>
            <w:vAlign w:val="center"/>
          </w:tcPr>
          <w:p w14:paraId="61E51CB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52</w:t>
            </w:r>
          </w:p>
        </w:tc>
        <w:tc>
          <w:tcPr>
            <w:tcW w:w="0" w:type="auto"/>
            <w:vAlign w:val="center"/>
          </w:tcPr>
          <w:p w14:paraId="2D8C96F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45</w:t>
            </w:r>
          </w:p>
        </w:tc>
        <w:tc>
          <w:tcPr>
            <w:tcW w:w="0" w:type="auto"/>
            <w:vAlign w:val="center"/>
          </w:tcPr>
          <w:p w14:paraId="05894C5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86.54%</w:t>
            </w:r>
          </w:p>
        </w:tc>
      </w:tr>
      <w:tr w:rsidR="00FA78ED" w14:paraId="2ED449C6"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0F2C3F36" w14:textId="77777777" w:rsidR="00FA78ED" w:rsidRDefault="00A82041">
            <w:pPr>
              <w:pStyle w:val="La"/>
            </w:pPr>
            <w:r>
              <w:rPr>
                <w:b w:val="0"/>
              </w:rPr>
              <w:t>食品检测技术</w:t>
            </w:r>
          </w:p>
        </w:tc>
        <w:tc>
          <w:tcPr>
            <w:tcW w:w="0" w:type="auto"/>
            <w:vAlign w:val="center"/>
          </w:tcPr>
          <w:p w14:paraId="2F81B0F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56</w:t>
            </w:r>
          </w:p>
        </w:tc>
        <w:tc>
          <w:tcPr>
            <w:tcW w:w="0" w:type="auto"/>
            <w:vAlign w:val="center"/>
          </w:tcPr>
          <w:p w14:paraId="1D6DDB7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48</w:t>
            </w:r>
          </w:p>
        </w:tc>
        <w:tc>
          <w:tcPr>
            <w:tcW w:w="0" w:type="auto"/>
            <w:vAlign w:val="center"/>
          </w:tcPr>
          <w:p w14:paraId="1A89AD9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85.71%</w:t>
            </w:r>
          </w:p>
        </w:tc>
      </w:tr>
      <w:tr w:rsidR="00FA78ED" w14:paraId="459F9DD6"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211F1051" w14:textId="77777777" w:rsidR="00FA78ED" w:rsidRDefault="00A82041">
            <w:pPr>
              <w:pStyle w:val="La"/>
            </w:pPr>
            <w:r>
              <w:rPr>
                <w:b w:val="0"/>
              </w:rPr>
              <w:t>自动化生产设备应用</w:t>
            </w:r>
          </w:p>
        </w:tc>
        <w:tc>
          <w:tcPr>
            <w:tcW w:w="0" w:type="auto"/>
            <w:vAlign w:val="center"/>
          </w:tcPr>
          <w:p w14:paraId="3FC1AFA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34</w:t>
            </w:r>
          </w:p>
        </w:tc>
        <w:tc>
          <w:tcPr>
            <w:tcW w:w="0" w:type="auto"/>
            <w:vAlign w:val="center"/>
          </w:tcPr>
          <w:p w14:paraId="047D0E7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29</w:t>
            </w:r>
          </w:p>
        </w:tc>
        <w:tc>
          <w:tcPr>
            <w:tcW w:w="0" w:type="auto"/>
            <w:vAlign w:val="center"/>
          </w:tcPr>
          <w:p w14:paraId="4CA08874"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85.29%</w:t>
            </w:r>
          </w:p>
        </w:tc>
      </w:tr>
      <w:tr w:rsidR="00FA78ED" w14:paraId="0D6BAA0D"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1776F077" w14:textId="77777777" w:rsidR="00FA78ED" w:rsidRDefault="00A82041">
            <w:pPr>
              <w:pStyle w:val="La"/>
            </w:pPr>
            <w:r>
              <w:rPr>
                <w:b w:val="0"/>
              </w:rPr>
              <w:t>中药生产与加工</w:t>
            </w:r>
          </w:p>
        </w:tc>
        <w:tc>
          <w:tcPr>
            <w:tcW w:w="0" w:type="auto"/>
            <w:vAlign w:val="center"/>
          </w:tcPr>
          <w:p w14:paraId="48F3B0E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47</w:t>
            </w:r>
          </w:p>
        </w:tc>
        <w:tc>
          <w:tcPr>
            <w:tcW w:w="0" w:type="auto"/>
            <w:vAlign w:val="center"/>
          </w:tcPr>
          <w:p w14:paraId="47D6D6E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40</w:t>
            </w:r>
          </w:p>
        </w:tc>
        <w:tc>
          <w:tcPr>
            <w:tcW w:w="0" w:type="auto"/>
            <w:vAlign w:val="center"/>
          </w:tcPr>
          <w:p w14:paraId="17FE2F5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85.11%</w:t>
            </w:r>
          </w:p>
        </w:tc>
      </w:tr>
      <w:tr w:rsidR="00FA78ED" w14:paraId="2F5D2B28"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76676F17" w14:textId="77777777" w:rsidR="00FA78ED" w:rsidRDefault="00A82041">
            <w:pPr>
              <w:pStyle w:val="La"/>
            </w:pPr>
            <w:r>
              <w:rPr>
                <w:b w:val="0"/>
              </w:rPr>
              <w:t>药品生产技术</w:t>
            </w:r>
          </w:p>
        </w:tc>
        <w:tc>
          <w:tcPr>
            <w:tcW w:w="0" w:type="auto"/>
            <w:vAlign w:val="center"/>
          </w:tcPr>
          <w:p w14:paraId="791DB24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161</w:t>
            </w:r>
          </w:p>
        </w:tc>
        <w:tc>
          <w:tcPr>
            <w:tcW w:w="0" w:type="auto"/>
            <w:vAlign w:val="center"/>
          </w:tcPr>
          <w:p w14:paraId="034E11D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129</w:t>
            </w:r>
          </w:p>
        </w:tc>
        <w:tc>
          <w:tcPr>
            <w:tcW w:w="0" w:type="auto"/>
            <w:vAlign w:val="center"/>
          </w:tcPr>
          <w:p w14:paraId="650FEF5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80.12%</w:t>
            </w:r>
          </w:p>
        </w:tc>
      </w:tr>
      <w:tr w:rsidR="00FA78ED" w14:paraId="30DFFFD4"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244D6C82" w14:textId="77777777" w:rsidR="00FA78ED" w:rsidRDefault="00A82041">
            <w:pPr>
              <w:pStyle w:val="La"/>
            </w:pPr>
            <w:r>
              <w:rPr>
                <w:b w:val="0"/>
              </w:rPr>
              <w:t>机电设备维修与管理</w:t>
            </w:r>
          </w:p>
        </w:tc>
        <w:tc>
          <w:tcPr>
            <w:tcW w:w="0" w:type="auto"/>
            <w:vAlign w:val="center"/>
          </w:tcPr>
          <w:p w14:paraId="49487BF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115</w:t>
            </w:r>
          </w:p>
        </w:tc>
        <w:tc>
          <w:tcPr>
            <w:tcW w:w="0" w:type="auto"/>
            <w:vAlign w:val="center"/>
          </w:tcPr>
          <w:p w14:paraId="7CC76F5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90</w:t>
            </w:r>
          </w:p>
        </w:tc>
        <w:tc>
          <w:tcPr>
            <w:tcW w:w="0" w:type="auto"/>
            <w:vAlign w:val="center"/>
          </w:tcPr>
          <w:p w14:paraId="0A065B0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78.26%</w:t>
            </w:r>
          </w:p>
        </w:tc>
      </w:tr>
      <w:tr w:rsidR="00FA78ED" w14:paraId="2F0E7809"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1C663665" w14:textId="77777777" w:rsidR="00FA78ED" w:rsidRDefault="00A82041">
            <w:pPr>
              <w:pStyle w:val="La"/>
            </w:pPr>
            <w:r>
              <w:rPr>
                <w:b w:val="0"/>
              </w:rPr>
              <w:t>制药设备应用技术</w:t>
            </w:r>
          </w:p>
        </w:tc>
        <w:tc>
          <w:tcPr>
            <w:tcW w:w="0" w:type="auto"/>
            <w:vAlign w:val="center"/>
          </w:tcPr>
          <w:p w14:paraId="1841740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53</w:t>
            </w:r>
          </w:p>
        </w:tc>
        <w:tc>
          <w:tcPr>
            <w:tcW w:w="0" w:type="auto"/>
            <w:vAlign w:val="center"/>
          </w:tcPr>
          <w:p w14:paraId="220CA78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41</w:t>
            </w:r>
          </w:p>
        </w:tc>
        <w:tc>
          <w:tcPr>
            <w:tcW w:w="0" w:type="auto"/>
            <w:vAlign w:val="center"/>
          </w:tcPr>
          <w:p w14:paraId="5A84ADD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77.36%</w:t>
            </w:r>
          </w:p>
        </w:tc>
      </w:tr>
      <w:tr w:rsidR="00FA78ED" w14:paraId="50724FDF"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591FC410" w14:textId="77777777" w:rsidR="00FA78ED" w:rsidRDefault="00A82041">
            <w:pPr>
              <w:pStyle w:val="La"/>
            </w:pPr>
            <w:r>
              <w:rPr>
                <w:b w:val="0"/>
              </w:rPr>
              <w:t>药品服务与管理</w:t>
            </w:r>
          </w:p>
        </w:tc>
        <w:tc>
          <w:tcPr>
            <w:tcW w:w="0" w:type="auto"/>
            <w:vAlign w:val="center"/>
          </w:tcPr>
          <w:p w14:paraId="32B18F0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288</w:t>
            </w:r>
          </w:p>
        </w:tc>
        <w:tc>
          <w:tcPr>
            <w:tcW w:w="0" w:type="auto"/>
            <w:vAlign w:val="center"/>
          </w:tcPr>
          <w:p w14:paraId="60C7D02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216</w:t>
            </w:r>
          </w:p>
        </w:tc>
        <w:tc>
          <w:tcPr>
            <w:tcW w:w="0" w:type="auto"/>
            <w:vAlign w:val="center"/>
          </w:tcPr>
          <w:p w14:paraId="6C88A01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75.00%</w:t>
            </w:r>
          </w:p>
        </w:tc>
      </w:tr>
      <w:tr w:rsidR="00FA78ED" w14:paraId="3A5CE407"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4C6EFCCC" w14:textId="77777777" w:rsidR="00FA78ED" w:rsidRDefault="00A82041">
            <w:pPr>
              <w:pStyle w:val="La"/>
            </w:pPr>
            <w:r>
              <w:rPr>
                <w:b w:val="0"/>
              </w:rPr>
              <w:t>工业网络技术</w:t>
            </w:r>
          </w:p>
        </w:tc>
        <w:tc>
          <w:tcPr>
            <w:tcW w:w="0" w:type="auto"/>
            <w:vAlign w:val="center"/>
          </w:tcPr>
          <w:p w14:paraId="58E4EF5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19</w:t>
            </w:r>
          </w:p>
        </w:tc>
        <w:tc>
          <w:tcPr>
            <w:tcW w:w="0" w:type="auto"/>
            <w:vAlign w:val="center"/>
          </w:tcPr>
          <w:p w14:paraId="61BE65D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14</w:t>
            </w:r>
          </w:p>
        </w:tc>
        <w:tc>
          <w:tcPr>
            <w:tcW w:w="0" w:type="auto"/>
            <w:vAlign w:val="center"/>
          </w:tcPr>
          <w:p w14:paraId="6055103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73.68%</w:t>
            </w:r>
          </w:p>
        </w:tc>
      </w:tr>
      <w:tr w:rsidR="00FA78ED" w14:paraId="35FF8180"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18A4C1A7" w14:textId="77777777" w:rsidR="00FA78ED" w:rsidRDefault="00A82041">
            <w:pPr>
              <w:pStyle w:val="La"/>
            </w:pPr>
            <w:r>
              <w:rPr>
                <w:b w:val="0"/>
              </w:rPr>
              <w:t>环境工程技术</w:t>
            </w:r>
          </w:p>
        </w:tc>
        <w:tc>
          <w:tcPr>
            <w:tcW w:w="0" w:type="auto"/>
            <w:vAlign w:val="center"/>
          </w:tcPr>
          <w:p w14:paraId="03A5E6B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19</w:t>
            </w:r>
          </w:p>
        </w:tc>
        <w:tc>
          <w:tcPr>
            <w:tcW w:w="0" w:type="auto"/>
            <w:vAlign w:val="center"/>
          </w:tcPr>
          <w:p w14:paraId="0E915D3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14</w:t>
            </w:r>
          </w:p>
        </w:tc>
        <w:tc>
          <w:tcPr>
            <w:tcW w:w="0" w:type="auto"/>
            <w:vAlign w:val="center"/>
          </w:tcPr>
          <w:p w14:paraId="79B1D32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73.68%</w:t>
            </w:r>
          </w:p>
        </w:tc>
      </w:tr>
      <w:tr w:rsidR="00FA78ED" w14:paraId="3938E083"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2617D3A8" w14:textId="77777777" w:rsidR="00FA78ED" w:rsidRDefault="00A82041">
            <w:pPr>
              <w:pStyle w:val="La"/>
            </w:pPr>
            <w:r>
              <w:rPr>
                <w:b w:val="0"/>
              </w:rPr>
              <w:t>工业过程自动化技术</w:t>
            </w:r>
          </w:p>
        </w:tc>
        <w:tc>
          <w:tcPr>
            <w:tcW w:w="0" w:type="auto"/>
            <w:vAlign w:val="center"/>
          </w:tcPr>
          <w:p w14:paraId="7B1FAAC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55</w:t>
            </w:r>
          </w:p>
        </w:tc>
        <w:tc>
          <w:tcPr>
            <w:tcW w:w="0" w:type="auto"/>
            <w:vAlign w:val="center"/>
          </w:tcPr>
          <w:p w14:paraId="08E83AF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40</w:t>
            </w:r>
          </w:p>
        </w:tc>
        <w:tc>
          <w:tcPr>
            <w:tcW w:w="0" w:type="auto"/>
            <w:vAlign w:val="center"/>
          </w:tcPr>
          <w:p w14:paraId="502BBE8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72.73%</w:t>
            </w:r>
          </w:p>
        </w:tc>
      </w:tr>
      <w:tr w:rsidR="00FA78ED" w14:paraId="1F66381E"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5609E684" w14:textId="77777777" w:rsidR="00FA78ED" w:rsidRDefault="00A82041">
            <w:pPr>
              <w:pStyle w:val="La"/>
            </w:pPr>
            <w:r>
              <w:rPr>
                <w:b w:val="0"/>
              </w:rPr>
              <w:t>药品质量与安全</w:t>
            </w:r>
          </w:p>
        </w:tc>
        <w:tc>
          <w:tcPr>
            <w:tcW w:w="0" w:type="auto"/>
            <w:vAlign w:val="center"/>
          </w:tcPr>
          <w:p w14:paraId="54DD497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248</w:t>
            </w:r>
          </w:p>
        </w:tc>
        <w:tc>
          <w:tcPr>
            <w:tcW w:w="0" w:type="auto"/>
            <w:vAlign w:val="center"/>
          </w:tcPr>
          <w:p w14:paraId="4859440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178</w:t>
            </w:r>
          </w:p>
        </w:tc>
        <w:tc>
          <w:tcPr>
            <w:tcW w:w="0" w:type="auto"/>
            <w:vAlign w:val="center"/>
          </w:tcPr>
          <w:p w14:paraId="2394D2C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71.77%</w:t>
            </w:r>
          </w:p>
        </w:tc>
      </w:tr>
    </w:tbl>
    <w:p w14:paraId="61F67EA7" w14:textId="01C95525" w:rsidR="00A82041" w:rsidRPr="0096707A" w:rsidRDefault="00A82041" w:rsidP="00A82041">
      <w:pPr>
        <w:pStyle w:val="L30"/>
        <w:spacing w:afterLines="0" w:after="0"/>
        <w:ind w:firstLine="560"/>
        <w:rPr>
          <w:color w:val="0F6FC6" w:themeColor="accent1"/>
        </w:rPr>
      </w:pPr>
      <w:bookmarkStart w:id="36" w:name="_Toc60242056"/>
      <w:r w:rsidRPr="0096707A">
        <w:rPr>
          <w:rFonts w:hint="eastAsia"/>
          <w:color w:val="0F6FC6" w:themeColor="accent1"/>
        </w:rPr>
        <w:t>（</w:t>
      </w:r>
      <w:r w:rsidR="0096707A">
        <w:rPr>
          <w:rFonts w:hint="eastAsia"/>
          <w:color w:val="0F6FC6" w:themeColor="accent1"/>
        </w:rPr>
        <w:t>二</w:t>
      </w:r>
      <w:r w:rsidRPr="0096707A">
        <w:rPr>
          <w:rFonts w:hint="eastAsia"/>
          <w:color w:val="0F6FC6" w:themeColor="accent1"/>
        </w:rPr>
        <w:t>）实现就业的渠道</w:t>
      </w:r>
      <w:bookmarkEnd w:id="36"/>
    </w:p>
    <w:p w14:paraId="4865B857" w14:textId="7CC92742" w:rsidR="00A82041" w:rsidRDefault="00A82041" w:rsidP="00A82041">
      <w:pPr>
        <w:pStyle w:val="L1"/>
        <w:ind w:firstLine="480"/>
      </w:pPr>
      <w:r>
        <w:t>2020</w:t>
      </w:r>
      <w:r>
        <w:t>届</w:t>
      </w:r>
      <w:r w:rsidRPr="00B85CEF">
        <w:rPr>
          <w:rFonts w:hint="eastAsia"/>
        </w:rPr>
        <w:t>毕业生</w:t>
      </w:r>
      <w:r>
        <w:rPr>
          <w:rFonts w:hint="eastAsia"/>
        </w:rPr>
        <w:t>实现就业的渠道主要为</w:t>
      </w:r>
      <w:r w:rsidRPr="00A957B4">
        <w:rPr>
          <w:rFonts w:hint="eastAsia"/>
        </w:rPr>
        <w:t>校内招聘会、亲戚朋友推荐、实习单位</w:t>
      </w:r>
      <w:r>
        <w:rPr>
          <w:rFonts w:hint="eastAsia"/>
        </w:rPr>
        <w:t>，</w:t>
      </w:r>
      <w:r w:rsidRPr="006E0878">
        <w:rPr>
          <w:rFonts w:hint="eastAsia"/>
        </w:rPr>
        <w:t>占</w:t>
      </w:r>
      <w:r w:rsidR="0096707A">
        <w:rPr>
          <w:rFonts w:hint="eastAsia"/>
        </w:rPr>
        <w:t>比</w:t>
      </w:r>
      <w:r>
        <w:rPr>
          <w:rFonts w:hint="eastAsia"/>
        </w:rPr>
        <w:t>依次为</w:t>
      </w:r>
      <w:r w:rsidRPr="00A957B4">
        <w:rPr>
          <w:rFonts w:hint="eastAsia"/>
        </w:rPr>
        <w:t>43.80%</w:t>
      </w:r>
      <w:r w:rsidRPr="00A957B4">
        <w:rPr>
          <w:rFonts w:hint="eastAsia"/>
        </w:rPr>
        <w:t>、</w:t>
      </w:r>
      <w:r w:rsidRPr="00A957B4">
        <w:rPr>
          <w:rFonts w:hint="eastAsia"/>
        </w:rPr>
        <w:t>13.80%</w:t>
      </w:r>
      <w:r w:rsidRPr="00A957B4">
        <w:rPr>
          <w:rFonts w:hint="eastAsia"/>
        </w:rPr>
        <w:t>、</w:t>
      </w:r>
      <w:r w:rsidRPr="00A957B4">
        <w:rPr>
          <w:rFonts w:hint="eastAsia"/>
        </w:rPr>
        <w:t>10.99%</w:t>
      </w:r>
      <w:r w:rsidRPr="00B85CEF">
        <w:rPr>
          <w:rFonts w:hint="eastAsia"/>
        </w:rPr>
        <w:t>。</w:t>
      </w:r>
    </w:p>
    <w:p w14:paraId="015DBC1F" w14:textId="77777777" w:rsidR="00A82041" w:rsidRDefault="00A82041" w:rsidP="00A82041">
      <w:pPr>
        <w:pStyle w:val="L1"/>
        <w:ind w:firstLine="480"/>
      </w:pPr>
      <w:r>
        <w:rPr>
          <w:noProof/>
        </w:rPr>
        <w:lastRenderedPageBreak/>
        <w:drawing>
          <wp:inline distT="0" distB="0" distL="0" distR="0" wp14:anchorId="10579C67" wp14:editId="0C17D228">
            <wp:extent cx="5400000" cy="2160000"/>
            <wp:effectExtent l="0" t="0" r="0" b="0"/>
            <wp:docPr id="469" name="图表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06B4ED" w14:textId="751D1FF8" w:rsidR="00A82041" w:rsidRPr="009437F9" w:rsidRDefault="00A82041" w:rsidP="00A82041">
      <w:pPr>
        <w:pStyle w:val="L2"/>
      </w:pPr>
      <w:r w:rsidRPr="007C1B83">
        <w:rPr>
          <w:rFonts w:hint="eastAsia"/>
        </w:rPr>
        <w:t>图</w:t>
      </w:r>
      <w:r w:rsidRPr="007C1B83">
        <w:rPr>
          <w:rFonts w:hint="eastAsia"/>
        </w:rPr>
        <w:t xml:space="preserve">1- </w:t>
      </w:r>
      <w:r w:rsidRPr="007C1B83">
        <w:fldChar w:fldCharType="begin"/>
      </w:r>
      <w:r w:rsidRPr="007C1B83">
        <w:instrText xml:space="preserve"> </w:instrText>
      </w:r>
      <w:r w:rsidRPr="007C1B83">
        <w:rPr>
          <w:rFonts w:hint="eastAsia"/>
        </w:rPr>
        <w:instrText xml:space="preserve">SEQ </w:instrText>
      </w:r>
      <w:r w:rsidRPr="007C1B83">
        <w:rPr>
          <w:rFonts w:hint="eastAsia"/>
        </w:rPr>
        <w:instrText>图</w:instrText>
      </w:r>
      <w:r w:rsidRPr="007C1B83">
        <w:rPr>
          <w:rFonts w:hint="eastAsia"/>
        </w:rPr>
        <w:instrText>1- \* ARABIC</w:instrText>
      </w:r>
      <w:r w:rsidRPr="007C1B83">
        <w:instrText xml:space="preserve"> </w:instrText>
      </w:r>
      <w:r w:rsidRPr="007C1B83">
        <w:fldChar w:fldCharType="separate"/>
      </w:r>
      <w:r w:rsidR="009259E9">
        <w:rPr>
          <w:noProof/>
        </w:rPr>
        <w:t>3</w:t>
      </w:r>
      <w:r w:rsidRPr="007C1B83">
        <w:fldChar w:fldCharType="end"/>
      </w:r>
      <w:r w:rsidRPr="007C1B83">
        <w:t xml:space="preserve">  </w:t>
      </w:r>
      <w:r w:rsidRPr="007C1B83">
        <w:rPr>
          <w:rFonts w:hint="eastAsia"/>
        </w:rPr>
        <w:t>2020</w:t>
      </w:r>
      <w:r w:rsidRPr="007C1B83">
        <w:rPr>
          <w:rFonts w:hint="eastAsia"/>
        </w:rPr>
        <w:t>届毕业生</w:t>
      </w:r>
      <w:r>
        <w:rPr>
          <w:rFonts w:hint="eastAsia"/>
        </w:rPr>
        <w:t>实现就业渠道分布</w:t>
      </w:r>
      <w:r>
        <w:rPr>
          <w:rStyle w:val="afc"/>
        </w:rPr>
        <w:footnoteReference w:id="7"/>
      </w:r>
    </w:p>
    <w:p w14:paraId="2F838FFF" w14:textId="67BA4358" w:rsidR="00595289" w:rsidRDefault="00595289" w:rsidP="00A421FD">
      <w:pPr>
        <w:pStyle w:val="L30"/>
        <w:spacing w:afterLines="0" w:after="0"/>
        <w:ind w:firstLine="560"/>
        <w:rPr>
          <w:color w:val="0F6FC6" w:themeColor="accent1"/>
        </w:rPr>
      </w:pPr>
      <w:bookmarkStart w:id="37" w:name="_Toc60242057"/>
      <w:r w:rsidRPr="00CE2059">
        <w:rPr>
          <w:rFonts w:hint="eastAsia"/>
          <w:color w:val="0F6FC6" w:themeColor="accent1"/>
        </w:rPr>
        <w:t>（</w:t>
      </w:r>
      <w:r w:rsidR="0096707A">
        <w:rPr>
          <w:rFonts w:hint="eastAsia"/>
          <w:color w:val="0F6FC6" w:themeColor="accent1"/>
        </w:rPr>
        <w:t>三</w:t>
      </w:r>
      <w:r w:rsidRPr="00CE2059">
        <w:rPr>
          <w:rFonts w:hint="eastAsia"/>
          <w:color w:val="0F6FC6" w:themeColor="accent1"/>
        </w:rPr>
        <w:t>）未就业</w:t>
      </w:r>
      <w:r w:rsidR="002501E9">
        <w:rPr>
          <w:rFonts w:hint="eastAsia"/>
          <w:color w:val="0F6FC6" w:themeColor="accent1"/>
        </w:rPr>
        <w:t>情况分析</w:t>
      </w:r>
      <w:bookmarkEnd w:id="37"/>
    </w:p>
    <w:p w14:paraId="2D86180D" w14:textId="2164B4B9" w:rsidR="00CE2059" w:rsidRDefault="00CE2059" w:rsidP="00CE2059">
      <w:pPr>
        <w:pStyle w:val="L1"/>
        <w:ind w:firstLine="480"/>
      </w:pPr>
      <w:r>
        <w:t>2020</w:t>
      </w:r>
      <w:r>
        <w:t>届</w:t>
      </w:r>
      <w:r w:rsidRPr="00B465CF">
        <w:rPr>
          <w:rFonts w:hint="eastAsia"/>
        </w:rPr>
        <w:t>未就业毕业生共</w:t>
      </w:r>
      <w:r w:rsidR="000E2678" w:rsidRPr="000E2678">
        <w:rPr>
          <w:rFonts w:hint="eastAsia"/>
        </w:rPr>
        <w:t>313</w:t>
      </w:r>
      <w:r w:rsidRPr="00B465CF">
        <w:rPr>
          <w:rFonts w:hint="eastAsia"/>
        </w:rPr>
        <w:t>人</w:t>
      </w:r>
      <w:r w:rsidR="0096707A">
        <w:rPr>
          <w:rFonts w:hint="eastAsia"/>
        </w:rPr>
        <w:t>（包含待就业、不就业拟升学）</w:t>
      </w:r>
      <w:r>
        <w:rPr>
          <w:rFonts w:hint="eastAsia"/>
        </w:rPr>
        <w:t>，占</w:t>
      </w:r>
      <w:proofErr w:type="gramStart"/>
      <w:r>
        <w:rPr>
          <w:rFonts w:hint="eastAsia"/>
        </w:rPr>
        <w:t>总毕业</w:t>
      </w:r>
      <w:proofErr w:type="gramEnd"/>
      <w:r>
        <w:rPr>
          <w:rFonts w:hint="eastAsia"/>
        </w:rPr>
        <w:t>人数的</w:t>
      </w:r>
      <w:r w:rsidR="000E2678" w:rsidRPr="000E2678">
        <w:rPr>
          <w:rFonts w:hint="eastAsia"/>
          <w:kern w:val="2"/>
        </w:rPr>
        <w:t>16.</w:t>
      </w:r>
      <w:r w:rsidR="0096707A">
        <w:rPr>
          <w:rFonts w:hint="eastAsia"/>
          <w:kern w:val="2"/>
        </w:rPr>
        <w:t>50</w:t>
      </w:r>
      <w:r w:rsidR="000E2678" w:rsidRPr="000E2678">
        <w:rPr>
          <w:rFonts w:hint="eastAsia"/>
          <w:kern w:val="2"/>
        </w:rPr>
        <w:t>%</w:t>
      </w:r>
      <w:r w:rsidR="0096707A">
        <w:rPr>
          <w:rFonts w:hint="eastAsia"/>
        </w:rPr>
        <w:t>，</w:t>
      </w:r>
      <w:r w:rsidRPr="00B465CF">
        <w:rPr>
          <w:rFonts w:hint="eastAsia"/>
        </w:rPr>
        <w:t>其未就业的</w:t>
      </w:r>
      <w:r w:rsidRPr="00B465CF">
        <w:t>原因</w:t>
      </w:r>
      <w:r w:rsidRPr="00B465CF">
        <w:rPr>
          <w:rFonts w:hint="eastAsia"/>
        </w:rPr>
        <w:t>主要为</w:t>
      </w:r>
      <w:r w:rsidR="005C5E19" w:rsidRPr="005C5E19">
        <w:rPr>
          <w:rFonts w:cs="Times New Roman"/>
        </w:rPr>
        <w:t>其他、升学考试准备中、缺乏实践经验</w:t>
      </w:r>
      <w:r>
        <w:rPr>
          <w:rFonts w:hint="eastAsia"/>
          <w:kern w:val="2"/>
        </w:rPr>
        <w:t>，所占比例依次为</w:t>
      </w:r>
      <w:r w:rsidR="005C5E19" w:rsidRPr="005C5E19">
        <w:rPr>
          <w:rFonts w:hint="eastAsia"/>
          <w:kern w:val="2"/>
        </w:rPr>
        <w:t>28.70%</w:t>
      </w:r>
      <w:r w:rsidR="005C5E19" w:rsidRPr="005C5E19">
        <w:rPr>
          <w:rFonts w:hint="eastAsia"/>
          <w:kern w:val="2"/>
        </w:rPr>
        <w:t>、</w:t>
      </w:r>
      <w:r w:rsidR="005C5E19" w:rsidRPr="005C5E19">
        <w:rPr>
          <w:rFonts w:hint="eastAsia"/>
          <w:kern w:val="2"/>
        </w:rPr>
        <w:t>25.00%</w:t>
      </w:r>
      <w:r w:rsidR="005C5E19" w:rsidRPr="005C5E19">
        <w:rPr>
          <w:rFonts w:hint="eastAsia"/>
          <w:kern w:val="2"/>
        </w:rPr>
        <w:t>、</w:t>
      </w:r>
      <w:r w:rsidR="005C5E19" w:rsidRPr="005C5E19">
        <w:rPr>
          <w:rFonts w:hint="eastAsia"/>
          <w:kern w:val="2"/>
        </w:rPr>
        <w:t>22.22%</w:t>
      </w:r>
      <w:r w:rsidRPr="00B465CF">
        <w:rPr>
          <w:rFonts w:hint="eastAsia"/>
        </w:rPr>
        <w:t>。</w:t>
      </w:r>
    </w:p>
    <w:p w14:paraId="0C556EB0" w14:textId="77777777" w:rsidR="00CE2059" w:rsidRDefault="00CE2059" w:rsidP="00CE2059">
      <w:pPr>
        <w:pStyle w:val="L0"/>
      </w:pPr>
      <w:r>
        <w:rPr>
          <w:noProof/>
        </w:rPr>
        <w:drawing>
          <wp:inline distT="0" distB="0" distL="0" distR="0" wp14:anchorId="056E9767" wp14:editId="677960F9">
            <wp:extent cx="5399405" cy="3752850"/>
            <wp:effectExtent l="0" t="0" r="0" b="0"/>
            <wp:docPr id="1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83FFBF" w14:textId="6442D403" w:rsidR="00CE2059" w:rsidRPr="007A3A51" w:rsidRDefault="00CE2059" w:rsidP="00CE2059">
      <w:pPr>
        <w:pStyle w:val="L2"/>
      </w:pPr>
      <w:r w:rsidRPr="007A3A51">
        <w:rPr>
          <w:rFonts w:hint="eastAsia"/>
        </w:rPr>
        <w:t>图</w:t>
      </w:r>
      <w:r w:rsidRPr="007A3A51">
        <w:rPr>
          <w:rFonts w:hint="eastAsia"/>
        </w:rPr>
        <w:t xml:space="preserve">1-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9259E9">
        <w:rPr>
          <w:noProof/>
        </w:rPr>
        <w:t>4</w:t>
      </w:r>
      <w:r w:rsidRPr="007A3A51">
        <w:fldChar w:fldCharType="end"/>
      </w:r>
      <w:r w:rsidRPr="007A3A51">
        <w:t xml:space="preserve">  </w:t>
      </w:r>
      <w:r>
        <w:t>2020</w:t>
      </w:r>
      <w:r>
        <w:t>届</w:t>
      </w:r>
      <w:r w:rsidRPr="007A3A51">
        <w:rPr>
          <w:rFonts w:hint="eastAsia"/>
        </w:rPr>
        <w:t>未就业</w:t>
      </w:r>
      <w:r w:rsidR="00806C71">
        <w:rPr>
          <w:rFonts w:hint="eastAsia"/>
        </w:rPr>
        <w:t>原因分布</w:t>
      </w:r>
      <w:r>
        <w:rPr>
          <w:rStyle w:val="afc"/>
        </w:rPr>
        <w:footnoteReference w:id="8"/>
      </w:r>
    </w:p>
    <w:p w14:paraId="4210543E" w14:textId="7B64DDA1" w:rsidR="00636B40" w:rsidRPr="007A3A51" w:rsidRDefault="00636B40" w:rsidP="00F07B23">
      <w:pPr>
        <w:pStyle w:val="L20"/>
        <w:spacing w:before="156"/>
        <w:ind w:firstLine="600"/>
      </w:pPr>
      <w:bookmarkStart w:id="38" w:name="_Toc520328898"/>
      <w:bookmarkStart w:id="39" w:name="_Toc60242058"/>
      <w:bookmarkStart w:id="40" w:name="_Toc487790057"/>
      <w:bookmarkStart w:id="41" w:name="_Toc487789876"/>
      <w:bookmarkStart w:id="42" w:name="_Toc427050515"/>
      <w:bookmarkEnd w:id="30"/>
      <w:bookmarkEnd w:id="31"/>
      <w:r w:rsidRPr="000F43A9">
        <w:rPr>
          <w:rFonts w:hint="eastAsia"/>
        </w:rPr>
        <w:lastRenderedPageBreak/>
        <w:t>三</w:t>
      </w:r>
      <w:r w:rsidRPr="000F43A9">
        <w:t>、</w:t>
      </w:r>
      <w:bookmarkEnd w:id="38"/>
      <w:r w:rsidR="00D428D1">
        <w:rPr>
          <w:rFonts w:hint="eastAsia"/>
        </w:rPr>
        <w:t>就业地区、行业、职业</w:t>
      </w:r>
      <w:r w:rsidR="0096707A">
        <w:rPr>
          <w:rFonts w:hint="eastAsia"/>
        </w:rPr>
        <w:t>分析</w:t>
      </w:r>
      <w:bookmarkEnd w:id="39"/>
    </w:p>
    <w:p w14:paraId="077CB3FB" w14:textId="77777777" w:rsidR="00636B40" w:rsidRPr="007A3A51" w:rsidRDefault="00636B40" w:rsidP="00A421FD">
      <w:pPr>
        <w:pStyle w:val="L30"/>
        <w:spacing w:afterLines="0" w:after="0"/>
        <w:ind w:firstLine="560"/>
        <w:rPr>
          <w:color w:val="0F6FC6" w:themeColor="accent1"/>
        </w:rPr>
      </w:pPr>
      <w:bookmarkStart w:id="43" w:name="_Toc487790055"/>
      <w:bookmarkStart w:id="44" w:name="_Toc487789874"/>
      <w:bookmarkStart w:id="45" w:name="_Toc520328899"/>
      <w:bookmarkStart w:id="46" w:name="_Toc60242059"/>
      <w:bookmarkStart w:id="47" w:name="_Toc427050514"/>
      <w:r w:rsidRPr="007A3A51">
        <w:rPr>
          <w:rFonts w:hint="eastAsia"/>
          <w:color w:val="0F6FC6" w:themeColor="accent1"/>
        </w:rPr>
        <w:t>（一</w:t>
      </w:r>
      <w:r w:rsidRPr="007A3A51">
        <w:rPr>
          <w:color w:val="0F6FC6" w:themeColor="accent1"/>
        </w:rPr>
        <w:t>）</w:t>
      </w:r>
      <w:r w:rsidRPr="007A3A51">
        <w:rPr>
          <w:rFonts w:hint="eastAsia"/>
          <w:color w:val="0F6FC6" w:themeColor="accent1"/>
        </w:rPr>
        <w:t>就业地区分布</w:t>
      </w:r>
      <w:bookmarkEnd w:id="43"/>
      <w:bookmarkEnd w:id="44"/>
      <w:bookmarkEnd w:id="45"/>
      <w:bookmarkEnd w:id="46"/>
    </w:p>
    <w:p w14:paraId="56115569" w14:textId="77777777" w:rsidR="00401934" w:rsidRPr="00915956" w:rsidRDefault="00915956" w:rsidP="002D4563">
      <w:pPr>
        <w:pStyle w:val="L40"/>
      </w:pPr>
      <w:r w:rsidRPr="00915956">
        <w:rPr>
          <w:rFonts w:hint="eastAsia"/>
        </w:rPr>
        <w:t>1</w:t>
      </w:r>
      <w:r w:rsidRPr="00915956">
        <w:t>.</w:t>
      </w:r>
      <w:r w:rsidR="00636B40" w:rsidRPr="00915956">
        <w:rPr>
          <w:rFonts w:hint="eastAsia"/>
        </w:rPr>
        <w:t>就业</w:t>
      </w:r>
      <w:r w:rsidR="00061C6C">
        <w:rPr>
          <w:rFonts w:hint="eastAsia"/>
        </w:rPr>
        <w:t>地区</w:t>
      </w:r>
      <w:r w:rsidR="00636B40" w:rsidRPr="00915956">
        <w:t>分布</w:t>
      </w:r>
    </w:p>
    <w:p w14:paraId="720683F2" w14:textId="1CE95133" w:rsidR="00A21AB7" w:rsidRDefault="0096707A" w:rsidP="00A21AB7">
      <w:pPr>
        <w:pStyle w:val="L1"/>
        <w:ind w:firstLine="480"/>
      </w:pPr>
      <w:r>
        <w:t>2020</w:t>
      </w:r>
      <w:r>
        <w:t>届</w:t>
      </w:r>
      <w:r w:rsidRPr="00B85CEF">
        <w:rPr>
          <w:rFonts w:hint="eastAsia"/>
        </w:rPr>
        <w:t>毕业生</w:t>
      </w:r>
      <w:r>
        <w:rPr>
          <w:rFonts w:hint="eastAsia"/>
        </w:rPr>
        <w:t>中，</w:t>
      </w:r>
      <w:r w:rsidR="000E2678" w:rsidRPr="000E2678">
        <w:rPr>
          <w:rFonts w:hint="eastAsia"/>
        </w:rPr>
        <w:t>70.24%</w:t>
      </w:r>
      <w:r w:rsidR="003A6767">
        <w:rPr>
          <w:rFonts w:hint="eastAsia"/>
        </w:rPr>
        <w:t>的</w:t>
      </w:r>
      <w:r w:rsidR="00636B40" w:rsidRPr="00B85CEF">
        <w:rPr>
          <w:rFonts w:hint="eastAsia"/>
        </w:rPr>
        <w:t>选择在</w:t>
      </w:r>
      <w:r w:rsidR="003C282B">
        <w:rPr>
          <w:rFonts w:hint="eastAsia"/>
        </w:rPr>
        <w:t>市内</w:t>
      </w:r>
      <w:r w:rsidR="00636B40" w:rsidRPr="00B85CEF">
        <w:rPr>
          <w:rFonts w:hint="eastAsia"/>
        </w:rPr>
        <w:t>就业，服务地方经济发展</w:t>
      </w:r>
      <w:r>
        <w:rPr>
          <w:rFonts w:hint="eastAsia"/>
        </w:rPr>
        <w:t>；</w:t>
      </w:r>
      <w:r w:rsidR="00D15B0C">
        <w:rPr>
          <w:rFonts w:hint="eastAsia"/>
        </w:rPr>
        <w:t>市外</w:t>
      </w:r>
      <w:r w:rsidR="00636B40" w:rsidRPr="00B85CEF">
        <w:rPr>
          <w:rFonts w:hint="eastAsia"/>
        </w:rPr>
        <w:t>就业</w:t>
      </w:r>
      <w:r w:rsidR="00636B40" w:rsidRPr="00B85CEF">
        <w:t>人数较多</w:t>
      </w:r>
      <w:r w:rsidR="00636B40" w:rsidRPr="00B85CEF">
        <w:rPr>
          <w:rFonts w:hint="eastAsia"/>
        </w:rPr>
        <w:t>的</w:t>
      </w:r>
      <w:r w:rsidR="00636B40" w:rsidRPr="00B85CEF">
        <w:t>地区为</w:t>
      </w:r>
      <w:r w:rsidR="000E2678" w:rsidRPr="000E2678">
        <w:rPr>
          <w:rFonts w:hint="eastAsia"/>
        </w:rPr>
        <w:t>四川省、浙江省和广东省</w:t>
      </w:r>
      <w:r w:rsidR="003A6767">
        <w:rPr>
          <w:rFonts w:hint="eastAsia"/>
        </w:rPr>
        <w:t>，所占比例依次为</w:t>
      </w:r>
      <w:r w:rsidR="000E2678" w:rsidRPr="000E2678">
        <w:rPr>
          <w:rFonts w:hint="eastAsia"/>
        </w:rPr>
        <w:t>10.64%</w:t>
      </w:r>
      <w:r w:rsidR="000E2678" w:rsidRPr="000E2678">
        <w:rPr>
          <w:rFonts w:hint="eastAsia"/>
        </w:rPr>
        <w:t>、</w:t>
      </w:r>
      <w:r w:rsidR="000E2678" w:rsidRPr="000E2678">
        <w:rPr>
          <w:rFonts w:hint="eastAsia"/>
        </w:rPr>
        <w:t>8.55%</w:t>
      </w:r>
      <w:r w:rsidR="000E2678" w:rsidRPr="000E2678">
        <w:rPr>
          <w:rFonts w:hint="eastAsia"/>
        </w:rPr>
        <w:t>和</w:t>
      </w:r>
      <w:r w:rsidR="000E2678" w:rsidRPr="000E2678">
        <w:rPr>
          <w:rFonts w:hint="eastAsia"/>
        </w:rPr>
        <w:t>2.64%</w:t>
      </w:r>
      <w:r w:rsidR="00636B40" w:rsidRPr="00B85CEF">
        <w:rPr>
          <w:rFonts w:hint="eastAsia"/>
        </w:rPr>
        <w:t>。</w:t>
      </w:r>
    </w:p>
    <w:p w14:paraId="7F00BCD8" w14:textId="77777777" w:rsidR="009944B8" w:rsidRPr="00B85CEF" w:rsidRDefault="007C1D1A" w:rsidP="007C1D1A">
      <w:pPr>
        <w:pStyle w:val="L1"/>
        <w:ind w:firstLineChars="0" w:firstLine="0"/>
        <w:jc w:val="center"/>
      </w:pPr>
      <w:r w:rsidRPr="00DD5429">
        <w:rPr>
          <w:noProof/>
        </w:rPr>
        <w:drawing>
          <wp:inline distT="0" distB="0" distL="0" distR="0" wp14:anchorId="63CFD504" wp14:editId="7BAEA5FC">
            <wp:extent cx="5543550" cy="3073400"/>
            <wp:effectExtent l="0" t="0" r="0" b="0"/>
            <wp:docPr id="6"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5993E4" w14:textId="3DBB2316" w:rsidR="00636B40" w:rsidRPr="007A3A51" w:rsidRDefault="00252251" w:rsidP="00FD125F">
      <w:pPr>
        <w:pStyle w:val="L2"/>
      </w:pPr>
      <w:bookmarkStart w:id="48" w:name="_Toc56783331"/>
      <w:r w:rsidRPr="007A3A51">
        <w:rPr>
          <w:rFonts w:hint="eastAsia"/>
        </w:rPr>
        <w:t>图</w:t>
      </w:r>
      <w:r w:rsidRPr="007A3A51">
        <w:rPr>
          <w:rFonts w:hint="eastAsia"/>
        </w:rPr>
        <w:t xml:space="preserve">1-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9259E9">
        <w:rPr>
          <w:noProof/>
        </w:rPr>
        <w:t>5</w:t>
      </w:r>
      <w:r w:rsidRPr="007A3A51">
        <w:fldChar w:fldCharType="end"/>
      </w:r>
      <w:r w:rsidRPr="007A3A51">
        <w:t xml:space="preserve">  </w:t>
      </w:r>
      <w:r w:rsidR="00534BD9">
        <w:t>2020</w:t>
      </w:r>
      <w:r w:rsidR="00534BD9">
        <w:t>届</w:t>
      </w:r>
      <w:r w:rsidR="00636B40" w:rsidRPr="007A3A51">
        <w:rPr>
          <w:rFonts w:hint="eastAsia"/>
        </w:rPr>
        <w:t>毕业生</w:t>
      </w:r>
      <w:r w:rsidR="00636B40" w:rsidRPr="007A3A51">
        <w:t>就业</w:t>
      </w:r>
      <w:r w:rsidR="00636B40" w:rsidRPr="007A3A51">
        <w:rPr>
          <w:rFonts w:hint="eastAsia"/>
        </w:rPr>
        <w:t>地区</w:t>
      </w:r>
      <w:r w:rsidR="00636B40" w:rsidRPr="007A3A51">
        <w:t>分布</w:t>
      </w:r>
      <w:r w:rsidR="00FD125F">
        <w:rPr>
          <w:rStyle w:val="afc"/>
        </w:rPr>
        <w:footnoteReference w:id="9"/>
      </w:r>
      <w:bookmarkEnd w:id="48"/>
    </w:p>
    <w:p w14:paraId="37F5AB08" w14:textId="77777777" w:rsidR="00FD125F" w:rsidRDefault="00FD125F" w:rsidP="002D4563">
      <w:pPr>
        <w:pStyle w:val="L40"/>
      </w:pPr>
      <w:r>
        <w:rPr>
          <w:rFonts w:hint="eastAsia"/>
        </w:rPr>
        <w:t>2</w:t>
      </w:r>
      <w:r>
        <w:t>.</w:t>
      </w:r>
      <w:r w:rsidR="006E5F6C" w:rsidRPr="000F43A9">
        <w:rPr>
          <w:rFonts w:hint="eastAsia"/>
        </w:rPr>
        <w:t>中西部就业地区分布</w:t>
      </w:r>
    </w:p>
    <w:p w14:paraId="66AF1D35" w14:textId="24CB0CF5" w:rsidR="007E4233" w:rsidRPr="000F43A9" w:rsidRDefault="007E4233" w:rsidP="00CB4B7C">
      <w:pPr>
        <w:pStyle w:val="L1"/>
        <w:ind w:firstLine="480"/>
        <w:rPr>
          <w:b/>
          <w:color w:val="0F6FC6"/>
        </w:rPr>
      </w:pPr>
      <w:r w:rsidRPr="000F43A9">
        <w:rPr>
          <w:rFonts w:hint="eastAsia"/>
        </w:rPr>
        <w:t>学校</w:t>
      </w:r>
      <w:r w:rsidR="00534BD9">
        <w:rPr>
          <w:rFonts w:hint="eastAsia"/>
        </w:rPr>
        <w:t>2020</w:t>
      </w:r>
      <w:r w:rsidR="00534BD9">
        <w:rPr>
          <w:rFonts w:hint="eastAsia"/>
        </w:rPr>
        <w:t>届</w:t>
      </w:r>
      <w:r w:rsidRPr="000F43A9">
        <w:rPr>
          <w:rFonts w:hint="eastAsia"/>
        </w:rPr>
        <w:t>毕业生选择在</w:t>
      </w:r>
      <w:r w:rsidR="0096707A">
        <w:rPr>
          <w:rFonts w:hint="eastAsia"/>
        </w:rPr>
        <w:t>东</w:t>
      </w:r>
      <w:r w:rsidRPr="000F43A9">
        <w:rPr>
          <w:rFonts w:hint="eastAsia"/>
        </w:rPr>
        <w:t>部地区就业共</w:t>
      </w:r>
      <w:r w:rsidR="0096707A">
        <w:rPr>
          <w:rFonts w:hint="eastAsia"/>
        </w:rPr>
        <w:t>220</w:t>
      </w:r>
      <w:r w:rsidRPr="000F43A9">
        <w:rPr>
          <w:rFonts w:hint="eastAsia"/>
        </w:rPr>
        <w:t>人，</w:t>
      </w:r>
      <w:r w:rsidR="003A6767">
        <w:rPr>
          <w:rFonts w:hint="eastAsia"/>
        </w:rPr>
        <w:t>占毕业</w:t>
      </w:r>
      <w:r w:rsidR="00737D45">
        <w:rPr>
          <w:rFonts w:hint="eastAsia"/>
        </w:rPr>
        <w:t>生</w:t>
      </w:r>
      <w:r w:rsidR="003A6767">
        <w:rPr>
          <w:rFonts w:hint="eastAsia"/>
        </w:rPr>
        <w:t>总人数的</w:t>
      </w:r>
      <w:r w:rsidR="0096707A">
        <w:rPr>
          <w:rFonts w:hint="eastAsia"/>
        </w:rPr>
        <w:t>15.3</w:t>
      </w:r>
      <w:r w:rsidR="000E2678" w:rsidRPr="000E2678">
        <w:rPr>
          <w:rFonts w:hint="eastAsia"/>
        </w:rPr>
        <w:t>0%</w:t>
      </w:r>
      <w:r w:rsidRPr="000F43A9">
        <w:t>；</w:t>
      </w:r>
      <w:r w:rsidRPr="000F43A9">
        <w:rPr>
          <w:rFonts w:hint="eastAsia"/>
        </w:rPr>
        <w:t>选择在西部地区就业共</w:t>
      </w:r>
      <w:r w:rsidR="000E2678" w:rsidRPr="000E2678">
        <w:rPr>
          <w:rFonts w:hint="eastAsia"/>
        </w:rPr>
        <w:t>1205</w:t>
      </w:r>
      <w:r w:rsidRPr="000F43A9">
        <w:rPr>
          <w:rFonts w:hint="eastAsia"/>
        </w:rPr>
        <w:t>人，</w:t>
      </w:r>
      <w:r w:rsidR="003A6767">
        <w:rPr>
          <w:rFonts w:hint="eastAsia"/>
        </w:rPr>
        <w:t>占毕业</w:t>
      </w:r>
      <w:r w:rsidR="00737D45">
        <w:rPr>
          <w:rFonts w:hint="eastAsia"/>
        </w:rPr>
        <w:t>生</w:t>
      </w:r>
      <w:r w:rsidR="003A6767">
        <w:rPr>
          <w:rFonts w:hint="eastAsia"/>
        </w:rPr>
        <w:t>总人数的</w:t>
      </w:r>
      <w:r w:rsidR="000E2678" w:rsidRPr="000E2678">
        <w:rPr>
          <w:rFonts w:hint="eastAsia"/>
        </w:rPr>
        <w:t>83.80%</w:t>
      </w:r>
      <w:r w:rsidRPr="000F43A9">
        <w:rPr>
          <w:rFonts w:hint="eastAsia"/>
        </w:rPr>
        <w:t>。</w:t>
      </w:r>
    </w:p>
    <w:p w14:paraId="67006925" w14:textId="0187B7DB" w:rsidR="007E4233" w:rsidRDefault="007E4233" w:rsidP="00CB4B7C">
      <w:pPr>
        <w:pStyle w:val="L2"/>
        <w:rPr>
          <w:rStyle w:val="af8"/>
          <w:b/>
        </w:rPr>
      </w:pPr>
      <w:r w:rsidRPr="000F43A9">
        <w:rPr>
          <w:rFonts w:hint="eastAsia"/>
        </w:rPr>
        <w:t>表</w:t>
      </w:r>
      <w:r w:rsidRPr="000F43A9">
        <w:rPr>
          <w:rFonts w:eastAsia="宋体" w:hint="eastAsia"/>
        </w:rPr>
        <w:t>1</w:t>
      </w:r>
      <w:r w:rsidRPr="000F43A9">
        <w:rPr>
          <w:rFonts w:hint="eastAsia"/>
        </w:rPr>
        <w:t xml:space="preserve">- </w:t>
      </w:r>
      <w:r w:rsidR="00474794">
        <w:fldChar w:fldCharType="begin"/>
      </w:r>
      <w:r w:rsidR="00474794">
        <w:instrText xml:space="preserve"> </w:instrText>
      </w:r>
      <w:r w:rsidR="00474794">
        <w:rPr>
          <w:rFonts w:hint="eastAsia"/>
        </w:rPr>
        <w:instrText xml:space="preserve">SEQ </w:instrText>
      </w:r>
      <w:r w:rsidR="00474794">
        <w:rPr>
          <w:rFonts w:hint="eastAsia"/>
        </w:rPr>
        <w:instrText>表</w:instrText>
      </w:r>
      <w:r w:rsidR="00474794">
        <w:rPr>
          <w:rFonts w:hint="eastAsia"/>
        </w:rPr>
        <w:instrText>1- \* ARABIC</w:instrText>
      </w:r>
      <w:r w:rsidR="00474794">
        <w:instrText xml:space="preserve"> </w:instrText>
      </w:r>
      <w:r w:rsidR="00474794">
        <w:fldChar w:fldCharType="separate"/>
      </w:r>
      <w:r w:rsidR="009259E9">
        <w:rPr>
          <w:noProof/>
        </w:rPr>
        <w:t>4</w:t>
      </w:r>
      <w:r w:rsidR="00474794">
        <w:fldChar w:fldCharType="end"/>
      </w:r>
      <w:r w:rsidRPr="000F43A9">
        <w:rPr>
          <w:rStyle w:val="af8"/>
          <w:b/>
        </w:rPr>
        <w:t xml:space="preserve">  </w:t>
      </w:r>
      <w:r w:rsidR="00534BD9">
        <w:rPr>
          <w:rStyle w:val="af8"/>
          <w:rFonts w:eastAsia="宋体"/>
          <w:b/>
        </w:rPr>
        <w:t>2020</w:t>
      </w:r>
      <w:r w:rsidR="00534BD9">
        <w:rPr>
          <w:rStyle w:val="af8"/>
          <w:rFonts w:eastAsia="宋体"/>
          <w:b/>
        </w:rPr>
        <w:t>届</w:t>
      </w:r>
      <w:r w:rsidRPr="000F43A9">
        <w:rPr>
          <w:rStyle w:val="af8"/>
          <w:rFonts w:hint="eastAsia"/>
          <w:b/>
        </w:rPr>
        <w:t>毕业生</w:t>
      </w:r>
      <w:r w:rsidR="001216C5">
        <w:rPr>
          <w:rStyle w:val="af8"/>
          <w:rFonts w:hint="eastAsia"/>
          <w:b/>
        </w:rPr>
        <w:t>在</w:t>
      </w:r>
      <w:r w:rsidRPr="000F43A9">
        <w:rPr>
          <w:rStyle w:val="af8"/>
          <w:rFonts w:hint="eastAsia"/>
          <w:b/>
        </w:rPr>
        <w:t>中西部地区就业情况分布</w:t>
      </w:r>
      <w:r w:rsidR="00CB4B7C">
        <w:rPr>
          <w:rStyle w:val="afc"/>
          <w:bCs/>
        </w:rPr>
        <w:footnoteReference w:id="10"/>
      </w:r>
    </w:p>
    <w:tbl>
      <w:tblPr>
        <w:tblStyle w:val="4-11"/>
        <w:tblW w:w="5000" w:type="pct"/>
        <w:tblLook w:val="04A0" w:firstRow="1" w:lastRow="0" w:firstColumn="1" w:lastColumn="0" w:noHBand="0" w:noVBand="1"/>
      </w:tblPr>
      <w:tblGrid>
        <w:gridCol w:w="3602"/>
        <w:gridCol w:w="2218"/>
        <w:gridCol w:w="2958"/>
      </w:tblGrid>
      <w:tr w:rsidR="00FA78ED" w14:paraId="2EFADFEF" w14:textId="77777777" w:rsidTr="00FA78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5E86FF" w14:textId="77777777" w:rsidR="00FA78ED" w:rsidRDefault="00A82041">
            <w:pPr>
              <w:pStyle w:val="La"/>
            </w:pPr>
            <w:r>
              <w:rPr>
                <w:rFonts w:hint="eastAsia"/>
              </w:rPr>
              <w:t>就业地区</w:t>
            </w:r>
          </w:p>
        </w:tc>
        <w:tc>
          <w:tcPr>
            <w:tcW w:w="0" w:type="auto"/>
            <w:vAlign w:val="center"/>
          </w:tcPr>
          <w:p w14:paraId="296DA90C"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人数</w:t>
            </w:r>
          </w:p>
        </w:tc>
        <w:tc>
          <w:tcPr>
            <w:tcW w:w="0" w:type="auto"/>
            <w:vAlign w:val="center"/>
          </w:tcPr>
          <w:p w14:paraId="6EFB04FA"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比例</w:t>
            </w:r>
          </w:p>
        </w:tc>
      </w:tr>
      <w:tr w:rsidR="00FA78ED" w14:paraId="11CD6631"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696DAA11" w14:textId="77777777" w:rsidR="00FA78ED" w:rsidRDefault="00A82041">
            <w:pPr>
              <w:pStyle w:val="La"/>
            </w:pPr>
            <w:r>
              <w:rPr>
                <w:rFonts w:hint="eastAsia"/>
              </w:rPr>
              <w:t>东部地区</w:t>
            </w:r>
          </w:p>
        </w:tc>
        <w:tc>
          <w:tcPr>
            <w:tcW w:w="0" w:type="auto"/>
            <w:vAlign w:val="center"/>
          </w:tcPr>
          <w:p w14:paraId="2F222AA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rPr>
            </w:pPr>
            <w:r>
              <w:t>220</w:t>
            </w:r>
          </w:p>
        </w:tc>
        <w:tc>
          <w:tcPr>
            <w:tcW w:w="0" w:type="auto"/>
            <w:vAlign w:val="center"/>
          </w:tcPr>
          <w:p w14:paraId="4CCA8E9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rPr>
            </w:pPr>
            <w:r>
              <w:t>15.30%</w:t>
            </w:r>
          </w:p>
        </w:tc>
      </w:tr>
      <w:tr w:rsidR="00FA78ED" w14:paraId="5496760B"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0FD61AC7" w14:textId="77777777" w:rsidR="00FA78ED" w:rsidRDefault="00A82041">
            <w:pPr>
              <w:pStyle w:val="La"/>
            </w:pPr>
            <w:r>
              <w:rPr>
                <w:rFonts w:hint="eastAsia"/>
              </w:rPr>
              <w:t>中部地区</w:t>
            </w:r>
          </w:p>
        </w:tc>
        <w:tc>
          <w:tcPr>
            <w:tcW w:w="0" w:type="auto"/>
            <w:vAlign w:val="center"/>
          </w:tcPr>
          <w:p w14:paraId="23CE07E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rPr>
            </w:pPr>
            <w:r>
              <w:t>13</w:t>
            </w:r>
          </w:p>
        </w:tc>
        <w:tc>
          <w:tcPr>
            <w:tcW w:w="0" w:type="auto"/>
            <w:vAlign w:val="center"/>
          </w:tcPr>
          <w:p w14:paraId="3211166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rPr>
            </w:pPr>
            <w:r>
              <w:t>0.90%</w:t>
            </w:r>
          </w:p>
        </w:tc>
      </w:tr>
      <w:tr w:rsidR="00FA78ED" w14:paraId="1806ABB2" w14:textId="77777777" w:rsidTr="00FA78ED">
        <w:tc>
          <w:tcPr>
            <w:cnfStyle w:val="001000000000" w:firstRow="0" w:lastRow="0" w:firstColumn="1" w:lastColumn="0" w:oddVBand="0" w:evenVBand="0" w:oddHBand="0" w:evenHBand="0" w:firstRowFirstColumn="0" w:firstRowLastColumn="0" w:lastRowFirstColumn="0" w:lastRowLastColumn="0"/>
            <w:tcW w:w="0" w:type="auto"/>
            <w:vAlign w:val="center"/>
          </w:tcPr>
          <w:p w14:paraId="2B3B560B" w14:textId="77777777" w:rsidR="00FA78ED" w:rsidRDefault="00A82041">
            <w:pPr>
              <w:pStyle w:val="La"/>
            </w:pPr>
            <w:r>
              <w:rPr>
                <w:rFonts w:hint="eastAsia"/>
              </w:rPr>
              <w:t>西部地区</w:t>
            </w:r>
          </w:p>
        </w:tc>
        <w:tc>
          <w:tcPr>
            <w:tcW w:w="0" w:type="auto"/>
            <w:vAlign w:val="center"/>
          </w:tcPr>
          <w:p w14:paraId="1E60B9D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rPr>
            </w:pPr>
            <w:r>
              <w:t>1205</w:t>
            </w:r>
          </w:p>
        </w:tc>
        <w:tc>
          <w:tcPr>
            <w:tcW w:w="0" w:type="auto"/>
            <w:vAlign w:val="center"/>
          </w:tcPr>
          <w:p w14:paraId="7FC73344"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rPr>
                <w:color w:val="000000"/>
              </w:rPr>
            </w:pPr>
            <w:r>
              <w:t>83.80%</w:t>
            </w:r>
          </w:p>
        </w:tc>
      </w:tr>
    </w:tbl>
    <w:p w14:paraId="52F58608" w14:textId="77777777" w:rsidR="007E7CB1" w:rsidRDefault="007E7CB1" w:rsidP="002D4563">
      <w:pPr>
        <w:pStyle w:val="L40"/>
      </w:pPr>
      <w:r>
        <w:rPr>
          <w:rFonts w:hint="eastAsia"/>
        </w:rPr>
        <w:lastRenderedPageBreak/>
        <w:t>3</w:t>
      </w:r>
      <w:r>
        <w:t>.</w:t>
      </w:r>
      <w:r w:rsidR="003C282B">
        <w:rPr>
          <w:rFonts w:hint="eastAsia"/>
        </w:rPr>
        <w:t>市内</w:t>
      </w:r>
      <w:r w:rsidR="00636B40" w:rsidRPr="00B85CEF">
        <w:rPr>
          <w:rFonts w:hint="eastAsia"/>
        </w:rPr>
        <w:t>就业</w:t>
      </w:r>
      <w:r w:rsidR="001216C5">
        <w:rPr>
          <w:rFonts w:hint="eastAsia"/>
        </w:rPr>
        <w:t>地区</w:t>
      </w:r>
    </w:p>
    <w:p w14:paraId="3023CDDA" w14:textId="0475ED75" w:rsidR="00636B40" w:rsidRDefault="0096707A" w:rsidP="00541FE2">
      <w:pPr>
        <w:pStyle w:val="L1"/>
        <w:ind w:firstLine="480"/>
      </w:pPr>
      <w:r>
        <w:rPr>
          <w:rFonts w:hint="eastAsia"/>
        </w:rPr>
        <w:t>重庆</w:t>
      </w:r>
      <w:r w:rsidR="003C282B">
        <w:rPr>
          <w:rFonts w:hint="eastAsia"/>
        </w:rPr>
        <w:t>市内</w:t>
      </w:r>
      <w:r w:rsidR="00636B40" w:rsidRPr="00B85CEF">
        <w:rPr>
          <w:rFonts w:hint="eastAsia"/>
        </w:rPr>
        <w:t>就业的</w:t>
      </w:r>
      <w:r w:rsidR="000D65B7">
        <w:rPr>
          <w:rFonts w:hint="eastAsia"/>
        </w:rPr>
        <w:t>2</w:t>
      </w:r>
      <w:r w:rsidR="000D65B7">
        <w:t>020</w:t>
      </w:r>
      <w:r w:rsidR="000D65B7">
        <w:rPr>
          <w:rFonts w:hint="eastAsia"/>
        </w:rPr>
        <w:t>届</w:t>
      </w:r>
      <w:r w:rsidR="00636B40" w:rsidRPr="00B85CEF">
        <w:rPr>
          <w:rFonts w:hint="eastAsia"/>
        </w:rPr>
        <w:t>毕业生主要</w:t>
      </w:r>
      <w:r w:rsidR="00636B40" w:rsidRPr="00B85CEF">
        <w:t>流向</w:t>
      </w:r>
      <w:r w:rsidR="00636B40" w:rsidRPr="00B85CEF">
        <w:rPr>
          <w:rFonts w:hint="eastAsia"/>
        </w:rPr>
        <w:t>了</w:t>
      </w:r>
      <w:r w:rsidR="000C71C2" w:rsidRPr="000C71C2">
        <w:rPr>
          <w:rFonts w:hint="eastAsia"/>
        </w:rPr>
        <w:t>渝北区、江北区和长寿区</w:t>
      </w:r>
      <w:r w:rsidR="000D65B7">
        <w:rPr>
          <w:rFonts w:hint="eastAsia"/>
        </w:rPr>
        <w:t>，占市内就业</w:t>
      </w:r>
      <w:r w:rsidR="007D4CEE">
        <w:rPr>
          <w:rFonts w:hint="eastAsia"/>
        </w:rPr>
        <w:t>毕业生人数的比例依次为</w:t>
      </w:r>
      <w:r w:rsidR="000C71C2" w:rsidRPr="000C71C2">
        <w:rPr>
          <w:rFonts w:hint="eastAsia"/>
        </w:rPr>
        <w:t>14.55%</w:t>
      </w:r>
      <w:r w:rsidR="000C71C2" w:rsidRPr="000C71C2">
        <w:rPr>
          <w:rFonts w:hint="eastAsia"/>
        </w:rPr>
        <w:t>、</w:t>
      </w:r>
      <w:r w:rsidR="000C71C2" w:rsidRPr="000C71C2">
        <w:rPr>
          <w:rFonts w:hint="eastAsia"/>
        </w:rPr>
        <w:t>14.16%</w:t>
      </w:r>
      <w:r w:rsidR="000C71C2" w:rsidRPr="000C71C2">
        <w:rPr>
          <w:rFonts w:hint="eastAsia"/>
        </w:rPr>
        <w:t>和</w:t>
      </w:r>
      <w:r w:rsidR="000C71C2" w:rsidRPr="000C71C2">
        <w:rPr>
          <w:rFonts w:hint="eastAsia"/>
        </w:rPr>
        <w:t>13.76%</w:t>
      </w:r>
      <w:r w:rsidR="00636B40" w:rsidRPr="00B85CEF">
        <w:t>。</w:t>
      </w:r>
    </w:p>
    <w:p w14:paraId="689D0214" w14:textId="77777777" w:rsidR="002A12AF" w:rsidRDefault="00A82DDE" w:rsidP="00541FE2">
      <w:pPr>
        <w:pStyle w:val="L0"/>
      </w:pPr>
      <w:r>
        <w:rPr>
          <w:rFonts w:hint="eastAsia"/>
          <w:noProof/>
        </w:rPr>
        <w:drawing>
          <wp:inline distT="0" distB="0" distL="0" distR="0" wp14:anchorId="2A2DF3E2" wp14:editId="3B235534">
            <wp:extent cx="5400000" cy="2714625"/>
            <wp:effectExtent l="0" t="0" r="0" b="0"/>
            <wp:docPr id="991" name="图表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65A9F5" w14:textId="2B470E68" w:rsidR="00636B40" w:rsidRPr="00B85CEF" w:rsidRDefault="00636B40" w:rsidP="00541FE2">
      <w:pPr>
        <w:pStyle w:val="L2"/>
      </w:pPr>
      <w:bookmarkStart w:id="49" w:name="_Toc56783332"/>
      <w:r w:rsidRPr="00B85CEF">
        <w:rPr>
          <w:rFonts w:hint="eastAsia"/>
        </w:rPr>
        <w:t>图</w:t>
      </w:r>
      <w:r w:rsidRPr="00B85CEF">
        <w:rPr>
          <w:rFonts w:hint="eastAsia"/>
        </w:rPr>
        <w:t xml:space="preserve">1- </w:t>
      </w:r>
      <w:r w:rsidRPr="00B85CEF">
        <w:fldChar w:fldCharType="begin"/>
      </w:r>
      <w:r w:rsidRPr="00B85CEF">
        <w:instrText xml:space="preserve"> </w:instrText>
      </w:r>
      <w:r w:rsidRPr="00B85CEF">
        <w:rPr>
          <w:rFonts w:hint="eastAsia"/>
        </w:rPr>
        <w:instrText xml:space="preserve">SEQ </w:instrText>
      </w:r>
      <w:r w:rsidRPr="00B85CEF">
        <w:rPr>
          <w:rFonts w:hint="eastAsia"/>
        </w:rPr>
        <w:instrText>图</w:instrText>
      </w:r>
      <w:r w:rsidRPr="00B85CEF">
        <w:rPr>
          <w:rFonts w:hint="eastAsia"/>
        </w:rPr>
        <w:instrText>1- \* ARABIC</w:instrText>
      </w:r>
      <w:r w:rsidRPr="00B85CEF">
        <w:instrText xml:space="preserve"> </w:instrText>
      </w:r>
      <w:r w:rsidRPr="00B85CEF">
        <w:fldChar w:fldCharType="separate"/>
      </w:r>
      <w:r w:rsidR="009259E9">
        <w:rPr>
          <w:noProof/>
        </w:rPr>
        <w:t>6</w:t>
      </w:r>
      <w:r w:rsidRPr="00B85CEF">
        <w:fldChar w:fldCharType="end"/>
      </w:r>
      <w:r w:rsidRPr="00B85CEF">
        <w:t xml:space="preserve">  </w:t>
      </w:r>
      <w:r w:rsidR="00534BD9">
        <w:t>2020</w:t>
      </w:r>
      <w:r w:rsidR="00534BD9">
        <w:t>届</w:t>
      </w:r>
      <w:r w:rsidRPr="00B85CEF">
        <w:rPr>
          <w:rFonts w:hint="eastAsia"/>
        </w:rPr>
        <w:t>毕业生</w:t>
      </w:r>
      <w:r w:rsidR="003C282B">
        <w:rPr>
          <w:rFonts w:hint="eastAsia"/>
        </w:rPr>
        <w:t>市内</w:t>
      </w:r>
      <w:r w:rsidRPr="00B85CEF">
        <w:rPr>
          <w:rFonts w:hint="eastAsia"/>
        </w:rPr>
        <w:t>主要</w:t>
      </w:r>
      <w:r w:rsidRPr="00B85CEF">
        <w:t>就业</w:t>
      </w:r>
      <w:r w:rsidR="001216C5">
        <w:rPr>
          <w:rFonts w:hint="eastAsia"/>
        </w:rPr>
        <w:t>地区</w:t>
      </w:r>
      <w:r w:rsidRPr="00B85CEF">
        <w:t>分布</w:t>
      </w:r>
      <w:r w:rsidR="00541FE2">
        <w:rPr>
          <w:rStyle w:val="afc"/>
        </w:rPr>
        <w:footnoteReference w:id="11"/>
      </w:r>
      <w:bookmarkEnd w:id="49"/>
    </w:p>
    <w:p w14:paraId="073924BB" w14:textId="77777777" w:rsidR="0044163F" w:rsidRDefault="00541FE2" w:rsidP="002D4563">
      <w:pPr>
        <w:pStyle w:val="L40"/>
      </w:pPr>
      <w:r>
        <w:rPr>
          <w:rFonts w:hint="eastAsia"/>
        </w:rPr>
        <w:t>4</w:t>
      </w:r>
      <w:r>
        <w:t>.</w:t>
      </w:r>
      <w:r w:rsidR="00636B40" w:rsidRPr="004532A0">
        <w:rPr>
          <w:rFonts w:hint="eastAsia"/>
        </w:rPr>
        <w:t>生源地</w:t>
      </w:r>
      <w:r w:rsidR="00636B40" w:rsidRPr="004532A0">
        <w:t>与就业</w:t>
      </w:r>
      <w:r w:rsidR="00ED035F">
        <w:rPr>
          <w:rFonts w:hint="eastAsia"/>
        </w:rPr>
        <w:t>地区</w:t>
      </w:r>
      <w:r w:rsidR="00636B40" w:rsidRPr="004532A0">
        <w:t>交叉</w:t>
      </w:r>
      <w:r w:rsidR="00636B40" w:rsidRPr="004532A0">
        <w:rPr>
          <w:rFonts w:hint="eastAsia"/>
        </w:rPr>
        <w:t>分析</w:t>
      </w:r>
    </w:p>
    <w:p w14:paraId="3642C0F9" w14:textId="610E46B0" w:rsidR="00A22A0F" w:rsidRDefault="003C282B" w:rsidP="00A22A0F">
      <w:pPr>
        <w:pStyle w:val="L1"/>
        <w:ind w:firstLine="480"/>
      </w:pPr>
      <w:r>
        <w:rPr>
          <w:rFonts w:hint="eastAsia"/>
        </w:rPr>
        <w:t>市内</w:t>
      </w:r>
      <w:r w:rsidR="00636B40" w:rsidRPr="005673C4">
        <w:rPr>
          <w:rFonts w:hint="eastAsia"/>
        </w:rPr>
        <w:t>生源中</w:t>
      </w:r>
      <w:r w:rsidR="00ED035F">
        <w:rPr>
          <w:rFonts w:hint="eastAsia"/>
        </w:rPr>
        <w:t>，</w:t>
      </w:r>
      <w:r w:rsidR="000C71C2" w:rsidRPr="000C71C2">
        <w:rPr>
          <w:rFonts w:hint="eastAsia"/>
        </w:rPr>
        <w:t>78.42%</w:t>
      </w:r>
      <w:r w:rsidR="00D831AE">
        <w:rPr>
          <w:rFonts w:hint="eastAsia"/>
        </w:rPr>
        <w:t>的</w:t>
      </w:r>
      <w:r w:rsidR="00423D15">
        <w:rPr>
          <w:rFonts w:hint="eastAsia"/>
        </w:rPr>
        <w:t>2</w:t>
      </w:r>
      <w:r w:rsidR="00423D15">
        <w:t>020</w:t>
      </w:r>
      <w:r w:rsidR="00423D15">
        <w:rPr>
          <w:rFonts w:hint="eastAsia"/>
        </w:rPr>
        <w:t>届</w:t>
      </w:r>
      <w:r w:rsidR="00D831AE">
        <w:rPr>
          <w:rFonts w:hint="eastAsia"/>
        </w:rPr>
        <w:t>毕业生</w:t>
      </w:r>
      <w:r w:rsidR="00636B40" w:rsidRPr="005673C4">
        <w:rPr>
          <w:rFonts w:hint="eastAsia"/>
        </w:rPr>
        <w:t>选择留在</w:t>
      </w:r>
      <w:r w:rsidR="00ED035F">
        <w:rPr>
          <w:rFonts w:hint="eastAsia"/>
        </w:rPr>
        <w:t>重庆</w:t>
      </w:r>
      <w:r w:rsidR="007D23DA">
        <w:rPr>
          <w:rFonts w:hint="eastAsia"/>
        </w:rPr>
        <w:t>内</w:t>
      </w:r>
      <w:r w:rsidR="004B0228">
        <w:rPr>
          <w:rFonts w:hint="eastAsia"/>
        </w:rPr>
        <w:t>就业</w:t>
      </w:r>
      <w:r w:rsidR="0096707A">
        <w:rPr>
          <w:rFonts w:hint="eastAsia"/>
        </w:rPr>
        <w:t>；</w:t>
      </w:r>
      <w:r w:rsidR="00D15B0C">
        <w:rPr>
          <w:rFonts w:hint="eastAsia"/>
        </w:rPr>
        <w:t>市外</w:t>
      </w:r>
      <w:r w:rsidR="00636B40" w:rsidRPr="005673C4">
        <w:rPr>
          <w:rFonts w:hint="eastAsia"/>
        </w:rPr>
        <w:t>生源</w:t>
      </w:r>
      <w:r w:rsidR="00423D15">
        <w:rPr>
          <w:rFonts w:hint="eastAsia"/>
        </w:rPr>
        <w:t>中</w:t>
      </w:r>
      <w:r w:rsidR="00ED035F">
        <w:rPr>
          <w:rFonts w:hint="eastAsia"/>
        </w:rPr>
        <w:t>，</w:t>
      </w:r>
      <w:r w:rsidR="000C71C2" w:rsidRPr="000C71C2">
        <w:rPr>
          <w:rFonts w:hint="eastAsia"/>
        </w:rPr>
        <w:t>42.33%</w:t>
      </w:r>
      <w:r w:rsidR="00423D15" w:rsidRPr="005673C4">
        <w:rPr>
          <w:rFonts w:hint="eastAsia"/>
        </w:rPr>
        <w:t>的</w:t>
      </w:r>
      <w:r w:rsidR="00423D15">
        <w:rPr>
          <w:rFonts w:hint="eastAsia"/>
        </w:rPr>
        <w:t>毕业生</w:t>
      </w:r>
      <w:r w:rsidR="007D23DA">
        <w:rPr>
          <w:rFonts w:hint="eastAsia"/>
        </w:rPr>
        <w:t>也</w:t>
      </w:r>
      <w:r w:rsidR="00636B40" w:rsidRPr="005673C4">
        <w:rPr>
          <w:rFonts w:hint="eastAsia"/>
        </w:rPr>
        <w:t>优先考虑在</w:t>
      </w:r>
      <w:r w:rsidR="00ED035F">
        <w:rPr>
          <w:rFonts w:hint="eastAsia"/>
        </w:rPr>
        <w:t>重庆</w:t>
      </w:r>
      <w:r w:rsidR="00636B40" w:rsidRPr="005673C4">
        <w:rPr>
          <w:rFonts w:hint="eastAsia"/>
        </w:rPr>
        <w:t>就业</w:t>
      </w:r>
      <w:r w:rsidR="00100CD1">
        <w:rPr>
          <w:rFonts w:hint="eastAsia"/>
        </w:rPr>
        <w:t>。</w:t>
      </w:r>
    </w:p>
    <w:p w14:paraId="39F1DC49" w14:textId="77777777" w:rsidR="00636B40" w:rsidRPr="005673C4" w:rsidRDefault="007C1934" w:rsidP="00A22A0F">
      <w:pPr>
        <w:pStyle w:val="L2"/>
      </w:pPr>
      <w:r>
        <w:rPr>
          <w:rFonts w:hint="eastAsia"/>
          <w:noProof/>
        </w:rPr>
        <w:drawing>
          <wp:inline distT="0" distB="0" distL="0" distR="0" wp14:anchorId="3D3F29BB" wp14:editId="4FF68F8C">
            <wp:extent cx="5399405" cy="2260600"/>
            <wp:effectExtent l="0" t="0" r="0" b="0"/>
            <wp:docPr id="19" name="图表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9CAF78" w14:textId="6E49444B" w:rsidR="00636B40" w:rsidRPr="004532A0" w:rsidRDefault="00636B40" w:rsidP="00A22A0F">
      <w:pPr>
        <w:pStyle w:val="L2"/>
        <w:rPr>
          <w:rStyle w:val="af8"/>
          <w:rFonts w:ascii="黑体" w:eastAsia="宋体" w:hAnsi="黑体"/>
          <w:b/>
          <w:caps/>
          <w:sz w:val="24"/>
        </w:rPr>
      </w:pPr>
      <w:bookmarkStart w:id="50" w:name="_Toc56783333"/>
      <w:r w:rsidRPr="004532A0">
        <w:rPr>
          <w:rFonts w:hint="eastAsia"/>
        </w:rPr>
        <w:t>图</w:t>
      </w:r>
      <w:r w:rsidRPr="004532A0">
        <w:rPr>
          <w:rFonts w:eastAsia="宋体"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259E9">
        <w:rPr>
          <w:noProof/>
        </w:rPr>
        <w:t>7</w:t>
      </w:r>
      <w:r w:rsidRPr="004532A0">
        <w:fldChar w:fldCharType="end"/>
      </w:r>
      <w:r w:rsidRPr="004532A0">
        <w:rPr>
          <w:rFonts w:hint="eastAsia"/>
          <w:bCs/>
        </w:rPr>
        <w:t xml:space="preserve">  </w:t>
      </w:r>
      <w:r w:rsidR="00534BD9">
        <w:rPr>
          <w:bCs/>
        </w:rPr>
        <w:t>2020</w:t>
      </w:r>
      <w:r w:rsidR="00534BD9">
        <w:rPr>
          <w:bCs/>
        </w:rPr>
        <w:t>届</w:t>
      </w:r>
      <w:r w:rsidR="003C282B">
        <w:rPr>
          <w:rFonts w:hint="eastAsia"/>
        </w:rPr>
        <w:t>市内</w:t>
      </w:r>
      <w:r w:rsidRPr="004532A0">
        <w:rPr>
          <w:rFonts w:hint="eastAsia"/>
        </w:rPr>
        <w:t>、</w:t>
      </w:r>
      <w:r w:rsidR="00D15B0C">
        <w:rPr>
          <w:rFonts w:hint="eastAsia"/>
        </w:rPr>
        <w:t>市外</w:t>
      </w:r>
      <w:r w:rsidRPr="004532A0">
        <w:rPr>
          <w:rFonts w:hint="eastAsia"/>
        </w:rPr>
        <w:t>生源毕业生</w:t>
      </w:r>
      <w:proofErr w:type="gramStart"/>
      <w:r w:rsidR="00026862">
        <w:rPr>
          <w:rFonts w:hint="eastAsia"/>
        </w:rPr>
        <w:t>留</w:t>
      </w:r>
      <w:r w:rsidR="007D23DA">
        <w:rPr>
          <w:rFonts w:hint="eastAsia"/>
        </w:rPr>
        <w:t>渝</w:t>
      </w:r>
      <w:r w:rsidR="00026862">
        <w:rPr>
          <w:rFonts w:hint="eastAsia"/>
        </w:rPr>
        <w:t>情况</w:t>
      </w:r>
      <w:proofErr w:type="gramEnd"/>
      <w:r w:rsidRPr="004532A0">
        <w:t>分布</w:t>
      </w:r>
      <w:r w:rsidR="00A22A0F">
        <w:rPr>
          <w:rStyle w:val="afc"/>
        </w:rPr>
        <w:footnoteReference w:id="12"/>
      </w:r>
      <w:bookmarkEnd w:id="50"/>
    </w:p>
    <w:p w14:paraId="3AD7992B" w14:textId="77777777" w:rsidR="00AC4DFE" w:rsidRPr="004532A0" w:rsidRDefault="00AC4DFE" w:rsidP="00A421FD">
      <w:pPr>
        <w:pStyle w:val="L30"/>
        <w:spacing w:afterLines="0" w:after="0"/>
        <w:ind w:firstLine="560"/>
        <w:rPr>
          <w:color w:val="0F6FC6" w:themeColor="accent1"/>
        </w:rPr>
      </w:pPr>
      <w:bookmarkStart w:id="55" w:name="_Toc60242060"/>
      <w:bookmarkStart w:id="56" w:name="_Toc487790059"/>
      <w:bookmarkStart w:id="57" w:name="_Toc487789878"/>
      <w:bookmarkEnd w:id="40"/>
      <w:bookmarkEnd w:id="41"/>
      <w:bookmarkEnd w:id="42"/>
      <w:bookmarkEnd w:id="47"/>
      <w:r w:rsidRPr="004532A0">
        <w:rPr>
          <w:rFonts w:hint="eastAsia"/>
          <w:color w:val="0F6FC6" w:themeColor="accent1"/>
        </w:rPr>
        <w:lastRenderedPageBreak/>
        <w:t>（二</w:t>
      </w:r>
      <w:r w:rsidRPr="004532A0">
        <w:rPr>
          <w:color w:val="0F6FC6" w:themeColor="accent1"/>
        </w:rPr>
        <w:t>）</w:t>
      </w:r>
      <w:r w:rsidRPr="004532A0">
        <w:rPr>
          <w:rFonts w:hint="eastAsia"/>
          <w:color w:val="0F6FC6" w:themeColor="accent1"/>
        </w:rPr>
        <w:t>就业行业分布</w:t>
      </w:r>
      <w:bookmarkEnd w:id="55"/>
    </w:p>
    <w:p w14:paraId="7C1BD8BD" w14:textId="7847CADC" w:rsidR="00940C27" w:rsidRDefault="00534BD9" w:rsidP="007D15F9">
      <w:pPr>
        <w:pStyle w:val="L1"/>
        <w:ind w:firstLine="480"/>
      </w:pPr>
      <w:bookmarkStart w:id="58" w:name="_Toc487789877"/>
      <w:bookmarkStart w:id="59" w:name="_Toc487790058"/>
      <w:r>
        <w:rPr>
          <w:rFonts w:hint="eastAsia"/>
        </w:rPr>
        <w:t>2020</w:t>
      </w:r>
      <w:r>
        <w:rPr>
          <w:rFonts w:hint="eastAsia"/>
        </w:rPr>
        <w:t>届</w:t>
      </w:r>
      <w:r w:rsidR="00AC4DFE" w:rsidRPr="004B15A9">
        <w:rPr>
          <w:rFonts w:hint="eastAsia"/>
        </w:rPr>
        <w:t>毕业生就业行业主要集中在</w:t>
      </w:r>
      <w:r w:rsidR="000C71C2" w:rsidRPr="000C71C2">
        <w:rPr>
          <w:rFonts w:hint="eastAsia"/>
        </w:rPr>
        <w:t>“制造业”、“批发和零售业”和“居民服务、修理和其他服务业”</w:t>
      </w:r>
      <w:r w:rsidR="00C70F63">
        <w:rPr>
          <w:rFonts w:hint="eastAsia"/>
        </w:rPr>
        <w:t>，</w:t>
      </w:r>
      <w:r w:rsidR="00026862">
        <w:rPr>
          <w:rFonts w:hint="eastAsia"/>
        </w:rPr>
        <w:t>占该题</w:t>
      </w:r>
      <w:proofErr w:type="gramStart"/>
      <w:r w:rsidR="00026862">
        <w:rPr>
          <w:rFonts w:hint="eastAsia"/>
        </w:rPr>
        <w:t>答题总</w:t>
      </w:r>
      <w:proofErr w:type="gramEnd"/>
      <w:r w:rsidR="00026862">
        <w:rPr>
          <w:rFonts w:hint="eastAsia"/>
        </w:rPr>
        <w:t>人数</w:t>
      </w:r>
      <w:r w:rsidR="00C70F63">
        <w:rPr>
          <w:rFonts w:hint="eastAsia"/>
        </w:rPr>
        <w:t>的比例依次为</w:t>
      </w:r>
      <w:r w:rsidR="000C71C2" w:rsidRPr="000C71C2">
        <w:rPr>
          <w:rFonts w:hint="eastAsia"/>
        </w:rPr>
        <w:t>32.13%</w:t>
      </w:r>
      <w:r w:rsidR="000C71C2" w:rsidRPr="000C71C2">
        <w:rPr>
          <w:rFonts w:hint="eastAsia"/>
        </w:rPr>
        <w:t>、</w:t>
      </w:r>
      <w:r w:rsidR="000C71C2" w:rsidRPr="000C71C2">
        <w:rPr>
          <w:rFonts w:hint="eastAsia"/>
        </w:rPr>
        <w:t>18.84%</w:t>
      </w:r>
      <w:r w:rsidR="000C71C2" w:rsidRPr="000C71C2">
        <w:rPr>
          <w:rFonts w:hint="eastAsia"/>
        </w:rPr>
        <w:t>和</w:t>
      </w:r>
      <w:r w:rsidR="000C71C2" w:rsidRPr="000C71C2">
        <w:rPr>
          <w:rFonts w:hint="eastAsia"/>
        </w:rPr>
        <w:t>6.51%</w:t>
      </w:r>
      <w:r w:rsidR="00940C27">
        <w:rPr>
          <w:rFonts w:hint="eastAsia"/>
        </w:rPr>
        <w:t>。</w:t>
      </w:r>
    </w:p>
    <w:p w14:paraId="5356CDDC" w14:textId="77777777" w:rsidR="006C523F" w:rsidRDefault="00940C27" w:rsidP="00E6141C">
      <w:pPr>
        <w:pStyle w:val="L0"/>
      </w:pPr>
      <w:r>
        <w:rPr>
          <w:noProof/>
        </w:rPr>
        <w:drawing>
          <wp:inline distT="0" distB="0" distL="0" distR="0" wp14:anchorId="56AF4BFC" wp14:editId="2E58F10D">
            <wp:extent cx="5399405" cy="5118100"/>
            <wp:effectExtent l="0" t="0" r="0" b="6350"/>
            <wp:docPr id="126"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244CDC" w14:textId="40C649FB" w:rsidR="00AC4DFE" w:rsidRDefault="00AC4DFE" w:rsidP="007A79F1">
      <w:pPr>
        <w:pStyle w:val="L2"/>
      </w:pPr>
      <w:bookmarkStart w:id="60" w:name="_Toc56783334"/>
      <w:r w:rsidRPr="004532A0">
        <w:rPr>
          <w:rFonts w:hint="eastAsia"/>
        </w:rPr>
        <w:t>图</w:t>
      </w:r>
      <w:r w:rsidRPr="004532A0">
        <w:rPr>
          <w:rFonts w:hint="eastAsia"/>
        </w:rPr>
        <w:t xml:space="preserve">1-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259E9">
        <w:rPr>
          <w:noProof/>
        </w:rPr>
        <w:t>8</w:t>
      </w:r>
      <w:r w:rsidRPr="004532A0">
        <w:fldChar w:fldCharType="end"/>
      </w:r>
      <w:r w:rsidRPr="004532A0">
        <w:t xml:space="preserve">  </w:t>
      </w:r>
      <w:r w:rsidR="00534BD9">
        <w:t>2020</w:t>
      </w:r>
      <w:r w:rsidR="00534BD9">
        <w:t>届</w:t>
      </w:r>
      <w:r w:rsidRPr="004532A0">
        <w:rPr>
          <w:rFonts w:hint="eastAsia"/>
        </w:rPr>
        <w:t>毕业生就业行业</w:t>
      </w:r>
      <w:r w:rsidRPr="004532A0">
        <w:t>分布</w:t>
      </w:r>
      <w:r w:rsidR="00FC34D9">
        <w:rPr>
          <w:rFonts w:hint="eastAsia"/>
        </w:rPr>
        <w:t>（就业</w:t>
      </w:r>
      <w:r w:rsidR="007D23DA">
        <w:rPr>
          <w:rFonts w:hint="eastAsia"/>
        </w:rPr>
        <w:t>人数</w:t>
      </w:r>
      <w:r w:rsidR="00FC34D9">
        <w:rPr>
          <w:rFonts w:hint="eastAsia"/>
        </w:rPr>
        <w:t>前十）</w:t>
      </w:r>
      <w:r w:rsidR="00E6141C">
        <w:rPr>
          <w:rStyle w:val="afc"/>
        </w:rPr>
        <w:footnoteReference w:id="13"/>
      </w:r>
      <w:bookmarkEnd w:id="60"/>
    </w:p>
    <w:p w14:paraId="47B5CBEB" w14:textId="77777777" w:rsidR="00AC4DFE" w:rsidRPr="004532A0" w:rsidRDefault="00AC4DFE" w:rsidP="00A421FD">
      <w:pPr>
        <w:pStyle w:val="L30"/>
        <w:spacing w:afterLines="0" w:after="0"/>
        <w:ind w:firstLine="560"/>
        <w:rPr>
          <w:color w:val="0F6FC6" w:themeColor="accent1"/>
        </w:rPr>
      </w:pPr>
      <w:bookmarkStart w:id="63" w:name="_Toc520328901"/>
      <w:bookmarkStart w:id="64" w:name="_Toc60242061"/>
      <w:r w:rsidRPr="004532A0">
        <w:rPr>
          <w:rFonts w:hint="eastAsia"/>
          <w:color w:val="0F6FC6" w:themeColor="accent1"/>
        </w:rPr>
        <w:t>（三</w:t>
      </w:r>
      <w:r w:rsidRPr="004532A0">
        <w:rPr>
          <w:color w:val="0F6FC6" w:themeColor="accent1"/>
        </w:rPr>
        <w:t>）</w:t>
      </w:r>
      <w:r w:rsidRPr="004532A0">
        <w:rPr>
          <w:rFonts w:hint="eastAsia"/>
          <w:color w:val="0F6FC6" w:themeColor="accent1"/>
        </w:rPr>
        <w:t>就业</w:t>
      </w:r>
      <w:r w:rsidRPr="004532A0">
        <w:rPr>
          <w:color w:val="0F6FC6" w:themeColor="accent1"/>
        </w:rPr>
        <w:t>职业分布</w:t>
      </w:r>
      <w:bookmarkEnd w:id="58"/>
      <w:bookmarkEnd w:id="59"/>
      <w:bookmarkEnd w:id="63"/>
      <w:bookmarkEnd w:id="64"/>
    </w:p>
    <w:p w14:paraId="245CCF17" w14:textId="6E865443" w:rsidR="00AC4DFE" w:rsidRDefault="003F218A" w:rsidP="003F218A">
      <w:pPr>
        <w:pStyle w:val="L1"/>
        <w:ind w:firstLine="480"/>
      </w:pPr>
      <w:r>
        <w:rPr>
          <w:rFonts w:hint="eastAsia"/>
        </w:rPr>
        <w:t>2</w:t>
      </w:r>
      <w:r>
        <w:t>020</w:t>
      </w:r>
      <w:r>
        <w:rPr>
          <w:rFonts w:hint="eastAsia"/>
        </w:rPr>
        <w:t>届</w:t>
      </w:r>
      <w:r w:rsidR="00AC4DFE" w:rsidRPr="004B15A9">
        <w:t>毕业生</w:t>
      </w:r>
      <w:r w:rsidR="00E6763D">
        <w:rPr>
          <w:rFonts w:hint="eastAsia"/>
        </w:rPr>
        <w:t>就业</w:t>
      </w:r>
      <w:r w:rsidR="00AC4DFE" w:rsidRPr="004B15A9">
        <w:t>职业</w:t>
      </w:r>
      <w:r w:rsidR="00AC4DFE" w:rsidRPr="004B15A9">
        <w:rPr>
          <w:rFonts w:hint="eastAsia"/>
        </w:rPr>
        <w:t>主要</w:t>
      </w:r>
      <w:r w:rsidR="00AC4DFE" w:rsidRPr="004B15A9">
        <w:t>为</w:t>
      </w:r>
      <w:r w:rsidR="000C71C2" w:rsidRPr="000C71C2">
        <w:rPr>
          <w:rFonts w:hint="eastAsia"/>
        </w:rPr>
        <w:t>“其他人员”、“其他专业技术人员”和“生产和运输设备操作人员”</w:t>
      </w:r>
      <w:r w:rsidR="00AC4DFE" w:rsidRPr="004B15A9">
        <w:t>，</w:t>
      </w:r>
      <w:r w:rsidR="007D23DA">
        <w:rPr>
          <w:rFonts w:hint="eastAsia"/>
        </w:rPr>
        <w:t>占</w:t>
      </w:r>
      <w:r w:rsidR="00596717">
        <w:rPr>
          <w:rFonts w:hint="eastAsia"/>
        </w:rPr>
        <w:t>比</w:t>
      </w:r>
      <w:r>
        <w:rPr>
          <w:rFonts w:hint="eastAsia"/>
        </w:rPr>
        <w:t>依次为</w:t>
      </w:r>
      <w:r w:rsidR="000C71C2" w:rsidRPr="000C71C2">
        <w:rPr>
          <w:rFonts w:hint="eastAsia"/>
        </w:rPr>
        <w:t>35.14%</w:t>
      </w:r>
      <w:r w:rsidR="000C71C2" w:rsidRPr="000C71C2">
        <w:rPr>
          <w:rFonts w:hint="eastAsia"/>
        </w:rPr>
        <w:t>、</w:t>
      </w:r>
      <w:r w:rsidR="000C71C2" w:rsidRPr="000C71C2">
        <w:rPr>
          <w:rFonts w:hint="eastAsia"/>
        </w:rPr>
        <w:t>19.37%</w:t>
      </w:r>
      <w:r w:rsidR="000C71C2" w:rsidRPr="000C71C2">
        <w:rPr>
          <w:rFonts w:hint="eastAsia"/>
        </w:rPr>
        <w:t>和</w:t>
      </w:r>
      <w:r w:rsidR="000C71C2" w:rsidRPr="000C71C2">
        <w:rPr>
          <w:rFonts w:hint="eastAsia"/>
        </w:rPr>
        <w:t>12.46%</w:t>
      </w:r>
      <w:r w:rsidR="00AC4DFE" w:rsidRPr="004B15A9">
        <w:rPr>
          <w:rFonts w:hint="eastAsia"/>
        </w:rPr>
        <w:t>。</w:t>
      </w:r>
    </w:p>
    <w:p w14:paraId="17815B3B" w14:textId="77777777" w:rsidR="00EB6A84" w:rsidRPr="004B15A9" w:rsidRDefault="000C2401" w:rsidP="003F60C3">
      <w:pPr>
        <w:pStyle w:val="L0"/>
      </w:pPr>
      <w:r>
        <w:rPr>
          <w:noProof/>
        </w:rPr>
        <w:lastRenderedPageBreak/>
        <w:drawing>
          <wp:inline distT="0" distB="0" distL="0" distR="0" wp14:anchorId="6E3DDA1A" wp14:editId="55E4FF12">
            <wp:extent cx="5400000" cy="2160000"/>
            <wp:effectExtent l="0" t="0" r="0" b="0"/>
            <wp:docPr id="1186"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95B0E9" w14:textId="5A15AE5F" w:rsidR="00AC4DFE" w:rsidRPr="004532A0" w:rsidRDefault="00123CF9" w:rsidP="007A79F1">
      <w:pPr>
        <w:pStyle w:val="L2"/>
      </w:pPr>
      <w:bookmarkStart w:id="65" w:name="_Toc56783335"/>
      <w:r w:rsidRPr="004532A0">
        <w:rPr>
          <w:rFonts w:hint="eastAsia"/>
        </w:rPr>
        <w:t>图</w:t>
      </w:r>
      <w:r w:rsidRPr="004532A0">
        <w:rPr>
          <w:rFonts w:hint="eastAsia"/>
        </w:rPr>
        <w:t xml:space="preserve">1-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259E9">
        <w:rPr>
          <w:noProof/>
        </w:rPr>
        <w:t>9</w:t>
      </w:r>
      <w:r w:rsidRPr="004532A0">
        <w:fldChar w:fldCharType="end"/>
      </w:r>
      <w:r w:rsidRPr="004532A0">
        <w:t xml:space="preserve">  </w:t>
      </w:r>
      <w:r w:rsidR="00534BD9">
        <w:rPr>
          <w:rFonts w:hint="eastAsia"/>
        </w:rPr>
        <w:t>2020</w:t>
      </w:r>
      <w:r w:rsidR="00534BD9">
        <w:rPr>
          <w:rFonts w:hint="eastAsia"/>
        </w:rPr>
        <w:t>届</w:t>
      </w:r>
      <w:r w:rsidR="00AC4DFE" w:rsidRPr="004532A0">
        <w:rPr>
          <w:rFonts w:hint="eastAsia"/>
        </w:rPr>
        <w:t>毕业生就业职业分布</w:t>
      </w:r>
      <w:r w:rsidR="00FC34D9">
        <w:rPr>
          <w:rFonts w:hint="eastAsia"/>
        </w:rPr>
        <w:t>（就业</w:t>
      </w:r>
      <w:r w:rsidR="007D23DA">
        <w:rPr>
          <w:rFonts w:hint="eastAsia"/>
        </w:rPr>
        <w:t>人数</w:t>
      </w:r>
      <w:r w:rsidR="00FC34D9">
        <w:rPr>
          <w:rFonts w:hint="eastAsia"/>
        </w:rPr>
        <w:t>前十）</w:t>
      </w:r>
      <w:r w:rsidR="00EE2A8D">
        <w:rPr>
          <w:rStyle w:val="afc"/>
        </w:rPr>
        <w:footnoteReference w:id="14"/>
      </w:r>
      <w:bookmarkEnd w:id="65"/>
    </w:p>
    <w:p w14:paraId="7633663F" w14:textId="77777777" w:rsidR="00AC4DFE" w:rsidRPr="00C05019" w:rsidRDefault="00AC4DFE" w:rsidP="00A421FD">
      <w:pPr>
        <w:pStyle w:val="L30"/>
        <w:spacing w:afterLines="0" w:after="0"/>
        <w:ind w:firstLine="560"/>
        <w:rPr>
          <w:color w:val="0F6FC6" w:themeColor="accent1"/>
        </w:rPr>
      </w:pPr>
      <w:bookmarkStart w:id="66" w:name="_Toc487789875"/>
      <w:bookmarkStart w:id="67" w:name="_Toc487790056"/>
      <w:bookmarkStart w:id="68" w:name="_Toc520328902"/>
      <w:bookmarkStart w:id="69" w:name="_Toc60242062"/>
      <w:r w:rsidRPr="00C05019">
        <w:rPr>
          <w:rFonts w:hint="eastAsia"/>
          <w:color w:val="0F6FC6" w:themeColor="accent1"/>
        </w:rPr>
        <w:t>（四</w:t>
      </w:r>
      <w:r w:rsidRPr="00C05019">
        <w:rPr>
          <w:color w:val="0F6FC6" w:themeColor="accent1"/>
        </w:rPr>
        <w:t>）</w:t>
      </w:r>
      <w:r w:rsidRPr="00C05019">
        <w:rPr>
          <w:rFonts w:hint="eastAsia"/>
          <w:color w:val="0F6FC6" w:themeColor="accent1"/>
        </w:rPr>
        <w:t>就业单位</w:t>
      </w:r>
      <w:r w:rsidR="00FC38C0">
        <w:rPr>
          <w:rFonts w:hint="eastAsia"/>
          <w:color w:val="0F6FC6" w:themeColor="accent1"/>
        </w:rPr>
        <w:t>性质</w:t>
      </w:r>
      <w:r w:rsidRPr="00C05019">
        <w:rPr>
          <w:rFonts w:hint="eastAsia"/>
          <w:color w:val="0F6FC6" w:themeColor="accent1"/>
        </w:rPr>
        <w:t>分布</w:t>
      </w:r>
      <w:bookmarkEnd w:id="66"/>
      <w:bookmarkEnd w:id="67"/>
      <w:bookmarkEnd w:id="68"/>
      <w:bookmarkEnd w:id="69"/>
    </w:p>
    <w:p w14:paraId="2CE67367" w14:textId="2FAD3F7B" w:rsidR="00AC4DFE" w:rsidRDefault="00534BD9" w:rsidP="00A6024F">
      <w:pPr>
        <w:pStyle w:val="L1"/>
        <w:ind w:firstLine="480"/>
      </w:pPr>
      <w:r>
        <w:rPr>
          <w:rFonts w:hint="eastAsia"/>
        </w:rPr>
        <w:t>2020</w:t>
      </w:r>
      <w:r>
        <w:rPr>
          <w:rFonts w:hint="eastAsia"/>
        </w:rPr>
        <w:t>届</w:t>
      </w:r>
      <w:r w:rsidR="00AC4DFE" w:rsidRPr="00737530">
        <w:rPr>
          <w:rFonts w:hint="eastAsia"/>
        </w:rPr>
        <w:t>毕业生主要流向</w:t>
      </w:r>
      <w:r w:rsidR="00E6763D">
        <w:rPr>
          <w:rFonts w:hint="eastAsia"/>
        </w:rPr>
        <w:t>性质</w:t>
      </w:r>
      <w:r w:rsidR="00AC4DFE" w:rsidRPr="00737530">
        <w:rPr>
          <w:rFonts w:hint="eastAsia"/>
        </w:rPr>
        <w:t>为</w:t>
      </w:r>
      <w:r w:rsidR="00B746FD">
        <w:rPr>
          <w:rFonts w:hint="eastAsia"/>
        </w:rPr>
        <w:t>“</w:t>
      </w:r>
      <w:r w:rsidR="005040FA" w:rsidRPr="005040FA">
        <w:rPr>
          <w:rFonts w:hint="eastAsia"/>
        </w:rPr>
        <w:t>其他企业</w:t>
      </w:r>
      <w:r w:rsidR="00B746FD">
        <w:rPr>
          <w:rFonts w:hint="eastAsia"/>
        </w:rPr>
        <w:t>”</w:t>
      </w:r>
      <w:r w:rsidR="007D23DA">
        <w:rPr>
          <w:rFonts w:hint="eastAsia"/>
        </w:rPr>
        <w:t>和</w:t>
      </w:r>
      <w:r w:rsidR="00E6763D">
        <w:rPr>
          <w:rFonts w:hint="eastAsia"/>
        </w:rPr>
        <w:t>“</w:t>
      </w:r>
      <w:r w:rsidR="005040FA" w:rsidRPr="005040FA">
        <w:rPr>
          <w:rFonts w:hint="eastAsia"/>
        </w:rPr>
        <w:t>国有企业</w:t>
      </w:r>
      <w:r w:rsidR="00E6763D">
        <w:rPr>
          <w:rFonts w:hint="eastAsia"/>
        </w:rPr>
        <w:t>”</w:t>
      </w:r>
      <w:r w:rsidR="00AC4DFE" w:rsidRPr="00737530">
        <w:rPr>
          <w:rFonts w:hint="eastAsia"/>
        </w:rPr>
        <w:t>，</w:t>
      </w:r>
      <w:r w:rsidR="00E6763D">
        <w:rPr>
          <w:rFonts w:hint="eastAsia"/>
        </w:rPr>
        <w:t>占</w:t>
      </w:r>
      <w:r w:rsidR="00377571">
        <w:rPr>
          <w:rFonts w:hint="eastAsia"/>
        </w:rPr>
        <w:t>比为</w:t>
      </w:r>
      <w:r w:rsidR="005040FA" w:rsidRPr="005040FA">
        <w:rPr>
          <w:rFonts w:hint="eastAsia"/>
        </w:rPr>
        <w:t>81.67%</w:t>
      </w:r>
      <w:r w:rsidR="007D23DA">
        <w:rPr>
          <w:rFonts w:hint="eastAsia"/>
        </w:rPr>
        <w:t>和</w:t>
      </w:r>
      <w:r w:rsidR="005040FA" w:rsidRPr="005040FA">
        <w:rPr>
          <w:rFonts w:hint="eastAsia"/>
        </w:rPr>
        <w:t>10.60%</w:t>
      </w:r>
      <w:r w:rsidR="00AC4DFE" w:rsidRPr="00737530">
        <w:rPr>
          <w:rFonts w:hint="eastAsia"/>
        </w:rPr>
        <w:t>。</w:t>
      </w:r>
    </w:p>
    <w:p w14:paraId="1FE61235" w14:textId="77777777" w:rsidR="00004DBB" w:rsidRDefault="009B25C8" w:rsidP="00A6024F">
      <w:pPr>
        <w:pStyle w:val="L2"/>
        <w:rPr>
          <w:color w:val="000000"/>
          <w:sz w:val="24"/>
          <w:szCs w:val="24"/>
        </w:rPr>
      </w:pPr>
      <w:r>
        <w:rPr>
          <w:noProof/>
        </w:rPr>
        <w:drawing>
          <wp:inline distT="0" distB="0" distL="0" distR="0" wp14:anchorId="4D1A3778" wp14:editId="6FFE8237">
            <wp:extent cx="5399405" cy="2908300"/>
            <wp:effectExtent l="0" t="0" r="0" b="6350"/>
            <wp:docPr id="68" name="图表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554249" w14:textId="65734482" w:rsidR="00D06413" w:rsidRPr="004532A0" w:rsidRDefault="00AC4DFE" w:rsidP="00A6024F">
      <w:pPr>
        <w:pStyle w:val="L2"/>
      </w:pPr>
      <w:bookmarkStart w:id="70" w:name="_Toc56783336"/>
      <w:r w:rsidRPr="004532A0">
        <w:rPr>
          <w:rFonts w:hint="eastAsia"/>
        </w:rPr>
        <w:t>图</w:t>
      </w:r>
      <w:r w:rsidRPr="004532A0">
        <w:rPr>
          <w:rFonts w:hint="eastAsia"/>
        </w:rPr>
        <w:t xml:space="preserve">1-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259E9">
        <w:rPr>
          <w:noProof/>
        </w:rPr>
        <w:t>10</w:t>
      </w:r>
      <w:r w:rsidRPr="004532A0">
        <w:fldChar w:fldCharType="end"/>
      </w:r>
      <w:r w:rsidRPr="004532A0">
        <w:t xml:space="preserve">  </w:t>
      </w:r>
      <w:r w:rsidR="00534BD9">
        <w:rPr>
          <w:rFonts w:hint="eastAsia"/>
        </w:rPr>
        <w:t>2020</w:t>
      </w:r>
      <w:r w:rsidR="00534BD9">
        <w:rPr>
          <w:rFonts w:hint="eastAsia"/>
        </w:rPr>
        <w:t>届</w:t>
      </w:r>
      <w:r w:rsidRPr="004532A0">
        <w:rPr>
          <w:rFonts w:hint="eastAsia"/>
        </w:rPr>
        <w:t>毕业生就业单位性质分布</w:t>
      </w:r>
      <w:r w:rsidR="000258F5">
        <w:rPr>
          <w:rStyle w:val="afc"/>
        </w:rPr>
        <w:footnoteReference w:id="15"/>
      </w:r>
      <w:bookmarkEnd w:id="70"/>
    </w:p>
    <w:p w14:paraId="3543E9C2" w14:textId="521674E9" w:rsidR="00755E00" w:rsidRPr="00E40846" w:rsidRDefault="00E40846" w:rsidP="00E40846">
      <w:pPr>
        <w:pStyle w:val="L30"/>
        <w:spacing w:afterLines="0" w:after="0"/>
        <w:ind w:firstLine="560"/>
        <w:rPr>
          <w:color w:val="0F6FC6" w:themeColor="accent1"/>
        </w:rPr>
      </w:pPr>
      <w:bookmarkStart w:id="71" w:name="_Toc520328905"/>
      <w:bookmarkStart w:id="72" w:name="_Toc60242063"/>
      <w:bookmarkStart w:id="73" w:name="_Toc507580995"/>
      <w:bookmarkStart w:id="74" w:name="_Toc401122308"/>
      <w:bookmarkStart w:id="75" w:name="_Toc487789893"/>
      <w:bookmarkStart w:id="76" w:name="_Toc487790074"/>
      <w:bookmarkEnd w:id="56"/>
      <w:bookmarkEnd w:id="57"/>
      <w:r w:rsidRPr="00E40846">
        <w:rPr>
          <w:rFonts w:hint="eastAsia"/>
          <w:color w:val="0F6FC6" w:themeColor="accent1"/>
        </w:rPr>
        <w:t>（五）</w:t>
      </w:r>
      <w:r w:rsidR="00640280" w:rsidRPr="00E40846">
        <w:rPr>
          <w:rFonts w:hint="eastAsia"/>
          <w:color w:val="0F6FC6" w:themeColor="accent1"/>
        </w:rPr>
        <w:t>升学</w:t>
      </w:r>
      <w:bookmarkEnd w:id="71"/>
      <w:r w:rsidRPr="00E40846">
        <w:rPr>
          <w:rFonts w:hint="eastAsia"/>
          <w:color w:val="0F6FC6" w:themeColor="accent1"/>
        </w:rPr>
        <w:t>、自主创业</w:t>
      </w:r>
      <w:bookmarkEnd w:id="72"/>
    </w:p>
    <w:p w14:paraId="64A5860E" w14:textId="5BA311B8" w:rsidR="00B268A0" w:rsidRDefault="00AB44E9" w:rsidP="00E40846">
      <w:pPr>
        <w:pStyle w:val="L1"/>
        <w:ind w:firstLine="480"/>
      </w:pPr>
      <w:bookmarkStart w:id="77" w:name="_Toc487789886"/>
      <w:bookmarkStart w:id="78" w:name="_Toc487790067"/>
      <w:bookmarkStart w:id="79" w:name="_Toc520328908"/>
      <w:r w:rsidRPr="00AB44E9">
        <w:rPr>
          <w:rFonts w:hint="eastAsia"/>
        </w:rPr>
        <w:t>2020</w:t>
      </w:r>
      <w:r w:rsidRPr="00AB44E9">
        <w:rPr>
          <w:rFonts w:hint="eastAsia"/>
        </w:rPr>
        <w:t>届毕业生中，共</w:t>
      </w:r>
      <w:r w:rsidR="00E40846">
        <w:rPr>
          <w:rFonts w:hint="eastAsia"/>
        </w:rPr>
        <w:t>有</w:t>
      </w:r>
      <w:r w:rsidR="00E40846">
        <w:rPr>
          <w:rFonts w:hint="eastAsia"/>
        </w:rPr>
        <w:t>120</w:t>
      </w:r>
      <w:r w:rsidRPr="00AB44E9">
        <w:rPr>
          <w:rFonts w:hint="eastAsia"/>
        </w:rPr>
        <w:t>人选择</w:t>
      </w:r>
      <w:r w:rsidR="00E40846">
        <w:rPr>
          <w:rFonts w:hint="eastAsia"/>
        </w:rPr>
        <w:t>升学</w:t>
      </w:r>
      <w:r w:rsidRPr="00AB44E9">
        <w:rPr>
          <w:rFonts w:hint="eastAsia"/>
        </w:rPr>
        <w:t>，占</w:t>
      </w:r>
      <w:r w:rsidR="00990D1A">
        <w:rPr>
          <w:rFonts w:hint="eastAsia"/>
        </w:rPr>
        <w:t>毕业生</w:t>
      </w:r>
      <w:r w:rsidR="002349A8">
        <w:rPr>
          <w:rFonts w:hint="eastAsia"/>
        </w:rPr>
        <w:t>总人数的比例为</w:t>
      </w:r>
      <w:r w:rsidR="00E40846">
        <w:rPr>
          <w:rFonts w:hint="eastAsia"/>
        </w:rPr>
        <w:t>6.32%</w:t>
      </w:r>
      <w:r w:rsidR="00E40846">
        <w:rPr>
          <w:rFonts w:hint="eastAsia"/>
        </w:rPr>
        <w:t>；</w:t>
      </w:r>
      <w:bookmarkEnd w:id="77"/>
      <w:bookmarkEnd w:id="78"/>
      <w:bookmarkEnd w:id="79"/>
      <w:r w:rsidR="00E40846" w:rsidRPr="005040FA">
        <w:rPr>
          <w:rFonts w:hint="eastAsia"/>
        </w:rPr>
        <w:t xml:space="preserve"> </w:t>
      </w:r>
      <w:r w:rsidR="005040FA" w:rsidRPr="005040FA">
        <w:rPr>
          <w:rFonts w:hint="eastAsia"/>
        </w:rPr>
        <w:t>3</w:t>
      </w:r>
      <w:r w:rsidR="00755E00" w:rsidRPr="00135206">
        <w:rPr>
          <w:rFonts w:hint="eastAsia"/>
        </w:rPr>
        <w:t>人选择</w:t>
      </w:r>
      <w:r w:rsidR="00755E00" w:rsidRPr="00135206">
        <w:t>自主创业，</w:t>
      </w:r>
      <w:r w:rsidR="00E67B81" w:rsidRPr="00E67B81">
        <w:rPr>
          <w:rFonts w:hint="eastAsia"/>
        </w:rPr>
        <w:t>占</w:t>
      </w:r>
      <w:r w:rsidR="00403446">
        <w:rPr>
          <w:rFonts w:asciiTheme="minorEastAsia" w:hAnsiTheme="minorEastAsia" w:hint="eastAsia"/>
        </w:rPr>
        <w:t>毕业生</w:t>
      </w:r>
      <w:r w:rsidR="003E3D94">
        <w:rPr>
          <w:rFonts w:asciiTheme="minorEastAsia" w:hAnsiTheme="minorEastAsia" w:hint="eastAsia"/>
        </w:rPr>
        <w:t>总人数的比例为</w:t>
      </w:r>
      <w:r w:rsidR="005040FA" w:rsidRPr="005040FA">
        <w:rPr>
          <w:rFonts w:hint="eastAsia"/>
        </w:rPr>
        <w:t>0.16%</w:t>
      </w:r>
      <w:r w:rsidR="00755E00" w:rsidRPr="00135206">
        <w:t>。</w:t>
      </w:r>
    </w:p>
    <w:p w14:paraId="298EC915" w14:textId="77777777" w:rsidR="00433504" w:rsidRPr="00B629A5" w:rsidRDefault="00433504" w:rsidP="00B629A5">
      <w:pPr>
        <w:pStyle w:val="L10"/>
        <w:spacing w:before="156" w:afterLines="50" w:after="156"/>
      </w:pPr>
      <w:bookmarkStart w:id="80" w:name="_Toc60242064"/>
      <w:r w:rsidRPr="00B629A5">
        <w:rPr>
          <w:rFonts w:hint="eastAsia"/>
        </w:rPr>
        <w:lastRenderedPageBreak/>
        <w:t>第二篇：就业创业工作举措</w:t>
      </w:r>
      <w:bookmarkEnd w:id="73"/>
      <w:bookmarkEnd w:id="80"/>
    </w:p>
    <w:p w14:paraId="18462996" w14:textId="2F652802" w:rsidR="00C108B5" w:rsidRPr="00C108B5" w:rsidRDefault="00C108B5" w:rsidP="00C108B5">
      <w:pPr>
        <w:pStyle w:val="L20"/>
        <w:spacing w:before="156"/>
        <w:ind w:firstLine="600"/>
      </w:pPr>
      <w:bookmarkStart w:id="81" w:name="_Toc60242065"/>
      <w:bookmarkEnd w:id="74"/>
      <w:bookmarkEnd w:id="75"/>
      <w:bookmarkEnd w:id="76"/>
      <w:r w:rsidRPr="00C108B5">
        <w:rPr>
          <w:rFonts w:hint="eastAsia"/>
        </w:rPr>
        <w:t>一、高度重视，全员参与，保障就业工作落到实处</w:t>
      </w:r>
      <w:bookmarkEnd w:id="81"/>
    </w:p>
    <w:p w14:paraId="56B62194" w14:textId="77777777" w:rsidR="00C108B5" w:rsidRPr="00C108B5" w:rsidRDefault="00C108B5" w:rsidP="00C108B5">
      <w:pPr>
        <w:pStyle w:val="Afffe"/>
        <w:ind w:firstLine="480"/>
        <w:rPr>
          <w:rFonts w:asciiTheme="minorEastAsia" w:eastAsiaTheme="minorEastAsia" w:hAnsiTheme="minorEastAsia"/>
        </w:rPr>
      </w:pPr>
      <w:r w:rsidRPr="00C108B5">
        <w:rPr>
          <w:rFonts w:asciiTheme="minorEastAsia" w:eastAsiaTheme="minorEastAsia" w:hAnsiTheme="minorEastAsia" w:hint="eastAsia"/>
        </w:rPr>
        <w:t>学校在2018年成立了重庆重庆化工职业学院就业工作领导小组，全面落实就业工作"一把手"工程，明确学校党委书记和校长为就业工作领导小组组长，实行双组长责任制，分管校领导主管，招生与就业指导处牵头，各二级学院书记、院长是学院毕业生就业工作的第一责任人，学办、专业系室、班导师、为具体责任人；全面落实"四级联动"机制，特别是学校各职能部门的分工协作，招生与就业指导处发挥组织统筹协调作用；教务处、国际合作与交流处、学生处、武装部、团委等要根据各自工作实际，在学生专升本、出国、创新创业教育与实践、参军入伍及基层就业项目等方面都充分发挥了作用，促进了毕业生就业工作，优化了就业结构，提升了就业质量。</w:t>
      </w:r>
    </w:p>
    <w:p w14:paraId="55753245" w14:textId="6F33C04C" w:rsidR="00C108B5" w:rsidRPr="00C108B5" w:rsidRDefault="00C108B5" w:rsidP="00C108B5">
      <w:pPr>
        <w:pStyle w:val="L20"/>
        <w:spacing w:before="156"/>
        <w:ind w:firstLine="600"/>
      </w:pPr>
      <w:bookmarkStart w:id="82" w:name="_Toc60242066"/>
      <w:r w:rsidRPr="00C108B5">
        <w:rPr>
          <w:rFonts w:hint="eastAsia"/>
        </w:rPr>
        <w:t>二、主动出击，拓宽渠道，满足学生多元化就业需求。</w:t>
      </w:r>
      <w:bookmarkEnd w:id="82"/>
    </w:p>
    <w:p w14:paraId="0C1671FD" w14:textId="77777777" w:rsidR="00C108B5" w:rsidRPr="00C108B5" w:rsidRDefault="00C108B5" w:rsidP="00C108B5">
      <w:pPr>
        <w:pStyle w:val="Afffe"/>
        <w:ind w:firstLine="480"/>
        <w:rPr>
          <w:rFonts w:asciiTheme="minorEastAsia" w:eastAsiaTheme="minorEastAsia" w:hAnsiTheme="minorEastAsia"/>
        </w:rPr>
      </w:pPr>
      <w:r w:rsidRPr="00C108B5">
        <w:rPr>
          <w:rFonts w:asciiTheme="minorEastAsia" w:eastAsiaTheme="minorEastAsia" w:hAnsiTheme="minorEastAsia" w:hint="eastAsia"/>
        </w:rPr>
        <w:t>学校集全校之智，</w:t>
      </w:r>
      <w:proofErr w:type="gramStart"/>
      <w:r w:rsidRPr="00C108B5">
        <w:rPr>
          <w:rFonts w:asciiTheme="minorEastAsia" w:eastAsiaTheme="minorEastAsia" w:hAnsiTheme="minorEastAsia" w:hint="eastAsia"/>
        </w:rPr>
        <w:t>汇各方</w:t>
      </w:r>
      <w:proofErr w:type="gramEnd"/>
      <w:r w:rsidRPr="00C108B5">
        <w:rPr>
          <w:rFonts w:asciiTheme="minorEastAsia" w:eastAsiaTheme="minorEastAsia" w:hAnsiTheme="minorEastAsia" w:hint="eastAsia"/>
        </w:rPr>
        <w:t>之力，加强与市内外工业园区、经济技术开发区、以及多地政府部门建立多渠道联系与合作，形成产学研基地带动学生就业及顶岗实习等工作。学校与浙江宁波国家级石化园区，浙江绍兴工业园区，浙江台州、水土工业园区、鱼复工业园区，长寿化工园区以及涪陵高新技术园区等等建立校政企合作模式，拓展就业新领域、新渠道，努力拓展更高质量就业市场。万花化学，巴斯夫中国，陶氏化学、中石化镇海炼化、中石化广州分公司、中石化北海炼化、中石化长城能化、中</w:t>
      </w:r>
      <w:proofErr w:type="gramStart"/>
      <w:r w:rsidRPr="00C108B5">
        <w:rPr>
          <w:rFonts w:asciiTheme="minorEastAsia" w:eastAsiaTheme="minorEastAsia" w:hAnsiTheme="minorEastAsia" w:hint="eastAsia"/>
        </w:rPr>
        <w:t>石化川维化工</w:t>
      </w:r>
      <w:proofErr w:type="gramEnd"/>
      <w:r w:rsidRPr="00C108B5">
        <w:rPr>
          <w:rFonts w:asciiTheme="minorEastAsia" w:eastAsiaTheme="minorEastAsia" w:hAnsiTheme="minorEastAsia" w:hint="eastAsia"/>
        </w:rPr>
        <w:t>、中石化湖北化肥厂、中石化上海分公司，中国核电、中国大唐集团、中国兵装集团、重庆机电集团、中船重工等大型企业集团或子公司均到学校举办宣讲会或专场招聘会；学校坚持"专题化、区域化、集团化"校园招聘工作思路，先后举办宁波国家级石化园区、长寿化工园区、涪陵经开区、浙江临海、浙江绍兴、新疆生产建设兵团等10余场区域化</w:t>
      </w:r>
      <w:proofErr w:type="gramStart"/>
      <w:r w:rsidRPr="00C108B5">
        <w:rPr>
          <w:rFonts w:asciiTheme="minorEastAsia" w:eastAsiaTheme="minorEastAsia" w:hAnsiTheme="minorEastAsia" w:hint="eastAsia"/>
        </w:rPr>
        <w:t>专场双</w:t>
      </w:r>
      <w:proofErr w:type="gramEnd"/>
      <w:r w:rsidRPr="00C108B5">
        <w:rPr>
          <w:rFonts w:asciiTheme="minorEastAsia" w:eastAsiaTheme="minorEastAsia" w:hAnsiTheme="minorEastAsia" w:hint="eastAsia"/>
        </w:rPr>
        <w:t>选会，举办中石化集团、中石油集团、中船重工、重庆机电集团、重庆医化控股集团等16场集团化</w:t>
      </w:r>
      <w:proofErr w:type="gramStart"/>
      <w:r w:rsidRPr="00C108B5">
        <w:rPr>
          <w:rFonts w:asciiTheme="minorEastAsia" w:eastAsiaTheme="minorEastAsia" w:hAnsiTheme="minorEastAsia" w:hint="eastAsia"/>
        </w:rPr>
        <w:t>专场双</w:t>
      </w:r>
      <w:proofErr w:type="gramEnd"/>
      <w:r w:rsidRPr="00C108B5">
        <w:rPr>
          <w:rFonts w:asciiTheme="minorEastAsia" w:eastAsiaTheme="minorEastAsia" w:hAnsiTheme="minorEastAsia" w:hint="eastAsia"/>
        </w:rPr>
        <w:t>选会，举办医药类，分析检测类、机械类、汽车类、以及财经物流类20场，为毕业生提供了充足的就业岗位。学校还为有创业、专升本、参军入伍、基层项目、西部计划等需求的学生提供精细化的</w:t>
      </w:r>
      <w:r w:rsidRPr="00C108B5">
        <w:rPr>
          <w:rFonts w:asciiTheme="minorEastAsia" w:eastAsiaTheme="minorEastAsia" w:hAnsiTheme="minorEastAsia" w:hint="eastAsia"/>
        </w:rPr>
        <w:lastRenderedPageBreak/>
        <w:t>指导与服务，尽力满足学生多元化就业需求，进一步优化了毕业生就业结构，提升了毕业生就业质量。</w:t>
      </w:r>
    </w:p>
    <w:p w14:paraId="4EAAC095" w14:textId="61DB7D44" w:rsidR="00C108B5" w:rsidRPr="00C108B5" w:rsidRDefault="00C108B5" w:rsidP="00C108B5">
      <w:pPr>
        <w:pStyle w:val="L20"/>
        <w:spacing w:before="156"/>
        <w:ind w:firstLine="600"/>
      </w:pPr>
      <w:bookmarkStart w:id="83" w:name="_Toc60242067"/>
      <w:r>
        <w:rPr>
          <w:rFonts w:hint="eastAsia"/>
        </w:rPr>
        <w:t>三、</w:t>
      </w:r>
      <w:r w:rsidRPr="00C108B5">
        <w:rPr>
          <w:rFonts w:hint="eastAsia"/>
        </w:rPr>
        <w:t>多举并</w:t>
      </w:r>
      <w:proofErr w:type="gramStart"/>
      <w:r w:rsidRPr="00C108B5">
        <w:rPr>
          <w:rFonts w:hint="eastAsia"/>
        </w:rPr>
        <w:t>措</w:t>
      </w:r>
      <w:proofErr w:type="gramEnd"/>
      <w:r w:rsidRPr="00C108B5">
        <w:rPr>
          <w:rFonts w:hint="eastAsia"/>
        </w:rPr>
        <w:t>，加强贫困生就业服务工作</w:t>
      </w:r>
      <w:bookmarkEnd w:id="83"/>
    </w:p>
    <w:p w14:paraId="07AAFBC2" w14:textId="77777777" w:rsidR="00C108B5" w:rsidRPr="00C108B5" w:rsidRDefault="00C108B5" w:rsidP="00C108B5">
      <w:pPr>
        <w:pStyle w:val="Afffe"/>
        <w:ind w:firstLine="480"/>
        <w:rPr>
          <w:rFonts w:asciiTheme="minorEastAsia" w:eastAsiaTheme="minorEastAsia" w:hAnsiTheme="minorEastAsia"/>
        </w:rPr>
      </w:pPr>
      <w:r w:rsidRPr="00C108B5">
        <w:rPr>
          <w:rFonts w:asciiTheme="minorEastAsia" w:eastAsiaTheme="minorEastAsia" w:hAnsiTheme="minorEastAsia" w:hint="eastAsia"/>
        </w:rPr>
        <w:t>学校建立了就业动态管理机制和精准帮扶机制，由校领导统筹管理，各二级学院院长书记具体落实精准帮扶，对重点群体建立</w:t>
      </w:r>
      <w:proofErr w:type="gramStart"/>
      <w:r w:rsidRPr="00C108B5">
        <w:rPr>
          <w:rFonts w:asciiTheme="minorEastAsia" w:eastAsiaTheme="minorEastAsia" w:hAnsiTheme="minorEastAsia" w:hint="eastAsia"/>
        </w:rPr>
        <w:t>帮扶台</w:t>
      </w:r>
      <w:proofErr w:type="gramEnd"/>
      <w:r w:rsidRPr="00C108B5">
        <w:rPr>
          <w:rFonts w:asciiTheme="minorEastAsia" w:eastAsiaTheme="minorEastAsia" w:hAnsiTheme="minorEastAsia" w:hint="eastAsia"/>
        </w:rPr>
        <w:t>账，建立"一生一档""一对一帮扶""多对一帮扶"，提供"四个</w:t>
      </w:r>
      <w:proofErr w:type="gramStart"/>
      <w:r w:rsidRPr="00C108B5">
        <w:rPr>
          <w:rFonts w:asciiTheme="minorEastAsia" w:eastAsiaTheme="minorEastAsia" w:hAnsiTheme="minorEastAsia" w:hint="eastAsia"/>
        </w:rPr>
        <w:t>一</w:t>
      </w:r>
      <w:proofErr w:type="gramEnd"/>
      <w:r w:rsidRPr="00C108B5">
        <w:rPr>
          <w:rFonts w:asciiTheme="minorEastAsia" w:eastAsiaTheme="minorEastAsia" w:hAnsiTheme="minorEastAsia" w:hint="eastAsia"/>
        </w:rPr>
        <w:t xml:space="preserve">"精准就业帮扶，即落实"一次单独咨询、一次优先推荐、一次就业指导、一项就业补贴"，确保重点群体全部顺利就业。"52 </w:t>
      </w:r>
      <w:proofErr w:type="gramStart"/>
      <w:r w:rsidRPr="00C108B5">
        <w:rPr>
          <w:rFonts w:asciiTheme="minorEastAsia" w:eastAsiaTheme="minorEastAsia" w:hAnsiTheme="minorEastAsia" w:hint="eastAsia"/>
        </w:rPr>
        <w:t>个</w:t>
      </w:r>
      <w:proofErr w:type="gramEnd"/>
      <w:r w:rsidRPr="00C108B5">
        <w:rPr>
          <w:rFonts w:asciiTheme="minorEastAsia" w:eastAsiaTheme="minorEastAsia" w:hAnsiTheme="minorEastAsia" w:hint="eastAsia"/>
        </w:rPr>
        <w:t>未摘帽"贫困县毕业生共 5 人，就业5 人，就业率为 100%；生源建档立卡毕业生 349 人，就业 323 人，就业率为92.5%。为 2020 届 425名毕业生申办求职补贴 340000 元，2021 届 636 名毕业生申 办求职补贴 508800元。</w:t>
      </w:r>
    </w:p>
    <w:p w14:paraId="4588FCF8" w14:textId="77777777" w:rsidR="00C108B5" w:rsidRPr="00C108B5" w:rsidRDefault="00C108B5" w:rsidP="00C108B5">
      <w:pPr>
        <w:pStyle w:val="Afffe"/>
        <w:ind w:firstLine="480"/>
        <w:rPr>
          <w:rFonts w:asciiTheme="minorEastAsia" w:eastAsiaTheme="minorEastAsia" w:hAnsiTheme="minorEastAsia"/>
        </w:rPr>
      </w:pPr>
      <w:r w:rsidRPr="00C108B5">
        <w:rPr>
          <w:rFonts w:asciiTheme="minorEastAsia" w:eastAsiaTheme="minorEastAsia" w:hAnsiTheme="minorEastAsia" w:hint="eastAsia"/>
        </w:rPr>
        <w:t xml:space="preserve"> 推出"春风行动"，着力优化就业指导。</w:t>
      </w:r>
      <w:proofErr w:type="gramStart"/>
      <w:r w:rsidRPr="00C108B5">
        <w:rPr>
          <w:rFonts w:asciiTheme="minorEastAsia" w:eastAsiaTheme="minorEastAsia" w:hAnsiTheme="minorEastAsia" w:hint="eastAsia"/>
        </w:rPr>
        <w:t>开通吉讯</w:t>
      </w:r>
      <w:proofErr w:type="gramEnd"/>
      <w:r w:rsidRPr="00C108B5">
        <w:rPr>
          <w:rFonts w:asciiTheme="minorEastAsia" w:eastAsiaTheme="minorEastAsia" w:hAnsiTheme="minorEastAsia" w:hint="eastAsia"/>
        </w:rPr>
        <w:t>大学生职业测评与规划平台，组建校内就业创业导师咨询团队，推出几十门就业指导课程资源，以"生涯规划导航""线上导师问诊""</w:t>
      </w:r>
      <w:proofErr w:type="gramStart"/>
      <w:r w:rsidRPr="00C108B5">
        <w:rPr>
          <w:rFonts w:asciiTheme="minorEastAsia" w:eastAsiaTheme="minorEastAsia" w:hAnsiTheme="minorEastAsia" w:hint="eastAsia"/>
        </w:rPr>
        <w:t>春招突围</w:t>
      </w:r>
      <w:proofErr w:type="gramEnd"/>
      <w:r w:rsidRPr="00C108B5">
        <w:rPr>
          <w:rFonts w:asciiTheme="minorEastAsia" w:eastAsiaTheme="minorEastAsia" w:hAnsiTheme="minorEastAsia" w:hint="eastAsia"/>
        </w:rPr>
        <w:t>课程"等方式加强个性化指导，线上指导服务 2000 余名学生，帮助毕业生明晰就业思路。组织 50 余</w:t>
      </w:r>
      <w:proofErr w:type="gramStart"/>
      <w:r w:rsidRPr="00C108B5">
        <w:rPr>
          <w:rFonts w:asciiTheme="minorEastAsia" w:eastAsiaTheme="minorEastAsia" w:hAnsiTheme="minorEastAsia" w:hint="eastAsia"/>
        </w:rPr>
        <w:t>人次参加</w:t>
      </w:r>
      <w:proofErr w:type="gramEnd"/>
      <w:r w:rsidRPr="00C108B5">
        <w:rPr>
          <w:rFonts w:asciiTheme="minorEastAsia" w:eastAsiaTheme="minorEastAsia" w:hAnsiTheme="minorEastAsia" w:hint="eastAsia"/>
        </w:rPr>
        <w:t xml:space="preserve">就业创业工作培 训、高校就业指导教师认证培训、GCDF 生涯规划师培训，1 人入选成渝地区双城经 </w:t>
      </w:r>
      <w:proofErr w:type="gramStart"/>
      <w:r w:rsidRPr="00C108B5">
        <w:rPr>
          <w:rFonts w:asciiTheme="minorEastAsia" w:eastAsiaTheme="minorEastAsia" w:hAnsiTheme="minorEastAsia" w:hint="eastAsia"/>
        </w:rPr>
        <w:t>济圈高校</w:t>
      </w:r>
      <w:proofErr w:type="gramEnd"/>
      <w:r w:rsidRPr="00C108B5">
        <w:rPr>
          <w:rFonts w:asciiTheme="minorEastAsia" w:eastAsiaTheme="minorEastAsia" w:hAnsiTheme="minorEastAsia" w:hint="eastAsia"/>
        </w:rPr>
        <w:t>就业创业"双百"导师团专家。加强就业服务发展协会建设，实施未就业 毕业生就业创业能力提升行动，举办模拟招聘会 3 场，参与企业 86 家，1000 多名 学生参加模拟招聘，提升就业能力。组织首届生涯嘉年华活动，8017 名学生参与， 明确了职业发展目标。组织"我与企业面对面"就业沙龙 5 期，简历制作等就业讲座 5 期。组织"</w:t>
      </w:r>
      <w:proofErr w:type="gramStart"/>
      <w:r w:rsidRPr="00C108B5">
        <w:rPr>
          <w:rFonts w:asciiTheme="minorEastAsia" w:eastAsiaTheme="minorEastAsia" w:hAnsiTheme="minorEastAsia" w:hint="eastAsia"/>
        </w:rPr>
        <w:t>智汇巴蜀</w:t>
      </w:r>
      <w:proofErr w:type="gramEnd"/>
      <w:r w:rsidRPr="00C108B5">
        <w:rPr>
          <w:rFonts w:asciiTheme="minorEastAsia" w:eastAsiaTheme="minorEastAsia" w:hAnsiTheme="minorEastAsia" w:hint="eastAsia"/>
        </w:rPr>
        <w:t>"成渝双城经济圈首届大学生求职大赛暨重庆市第四届</w:t>
      </w:r>
      <w:proofErr w:type="gramStart"/>
      <w:r w:rsidRPr="00C108B5">
        <w:rPr>
          <w:rFonts w:asciiTheme="minorEastAsia" w:eastAsiaTheme="minorEastAsia" w:hAnsiTheme="minorEastAsia" w:hint="eastAsia"/>
        </w:rPr>
        <w:t>大学生职场模拟</w:t>
      </w:r>
      <w:proofErr w:type="gramEnd"/>
      <w:r w:rsidRPr="00C108B5">
        <w:rPr>
          <w:rFonts w:asciiTheme="minorEastAsia" w:eastAsiaTheme="minorEastAsia" w:hAnsiTheme="minorEastAsia" w:hint="eastAsia"/>
        </w:rPr>
        <w:t>招聘大赛，校内 3000 多名学生报名参赛，全市共 9 万余名学生参赛， 我校 2 名学生经过复赛、半决赛选拔入围重庆市决赛均获三等奖，学校荣获优秀组 织奖、优秀指导教师奖</w:t>
      </w:r>
    </w:p>
    <w:p w14:paraId="28AF46C1" w14:textId="77777777" w:rsidR="00C108B5" w:rsidRPr="00C108B5" w:rsidRDefault="00C108B5" w:rsidP="00C108B5">
      <w:pPr>
        <w:pStyle w:val="L20"/>
        <w:spacing w:before="156"/>
        <w:ind w:firstLine="600"/>
      </w:pPr>
      <w:bookmarkStart w:id="84" w:name="_Toc60242068"/>
      <w:r w:rsidRPr="00C108B5">
        <w:rPr>
          <w:rFonts w:hint="eastAsia"/>
        </w:rPr>
        <w:t>四、加强就业服务，提升就业质量。</w:t>
      </w:r>
      <w:bookmarkEnd w:id="84"/>
    </w:p>
    <w:p w14:paraId="3D6C7A62" w14:textId="77777777" w:rsidR="00C108B5" w:rsidRPr="00C108B5" w:rsidRDefault="00C108B5" w:rsidP="00C108B5">
      <w:pPr>
        <w:pStyle w:val="Afffe"/>
        <w:ind w:firstLine="480"/>
        <w:rPr>
          <w:rFonts w:asciiTheme="minorEastAsia" w:eastAsiaTheme="minorEastAsia" w:hAnsiTheme="minorEastAsia"/>
        </w:rPr>
      </w:pPr>
      <w:r w:rsidRPr="00C108B5">
        <w:rPr>
          <w:rFonts w:asciiTheme="minorEastAsia" w:eastAsiaTheme="minorEastAsia" w:hAnsiTheme="minorEastAsia" w:hint="eastAsia"/>
        </w:rPr>
        <w:t>学校提出"服务型，市场化、信息化、专业化"的毕业生就业工作方针，建设信息化、智能化的就业服务平台，为用人单位和毕业生提供更加高效、便捷的服务。积极</w:t>
      </w:r>
      <w:r w:rsidRPr="00C108B5">
        <w:rPr>
          <w:rFonts w:asciiTheme="minorEastAsia" w:eastAsiaTheme="minorEastAsia" w:hAnsiTheme="minorEastAsia" w:hint="eastAsia"/>
        </w:rPr>
        <w:lastRenderedPageBreak/>
        <w:t>引入社会资源为学生开展职业生涯规划教育、就业指导、个体咨询等提供服务；并引进数十家校企合作单位的研发机构进驻学校创业园，为学生的实习及科研提供了有利基础。学校元素</w:t>
      </w:r>
      <w:proofErr w:type="gramStart"/>
      <w:r w:rsidRPr="00C108B5">
        <w:rPr>
          <w:rFonts w:asciiTheme="minorEastAsia" w:eastAsiaTheme="minorEastAsia" w:hAnsiTheme="minorEastAsia" w:hint="eastAsia"/>
        </w:rPr>
        <w:t>众创空间</w:t>
      </w:r>
      <w:proofErr w:type="gramEnd"/>
      <w:r w:rsidRPr="00C108B5">
        <w:rPr>
          <w:rFonts w:asciiTheme="minorEastAsia" w:eastAsiaTheme="minorEastAsia" w:hAnsiTheme="minorEastAsia" w:hint="eastAsia"/>
        </w:rPr>
        <w:t>作为长寿区唯一的重庆市</w:t>
      </w:r>
      <w:proofErr w:type="gramStart"/>
      <w:r w:rsidRPr="00C108B5">
        <w:rPr>
          <w:rFonts w:asciiTheme="minorEastAsia" w:eastAsiaTheme="minorEastAsia" w:hAnsiTheme="minorEastAsia" w:hint="eastAsia"/>
        </w:rPr>
        <w:t>高校众创空间</w:t>
      </w:r>
      <w:proofErr w:type="gramEnd"/>
      <w:r w:rsidRPr="00C108B5">
        <w:rPr>
          <w:rFonts w:asciiTheme="minorEastAsia" w:eastAsiaTheme="minorEastAsia" w:hAnsiTheme="minorEastAsia" w:hint="eastAsia"/>
        </w:rPr>
        <w:t>，结合学校专业特色引入了大批科技含量较高的师生及社会创新团队入驻，空间入驻团队项目特色鲜明、独具创新，在长寿区各</w:t>
      </w:r>
      <w:proofErr w:type="gramStart"/>
      <w:r w:rsidRPr="00C108B5">
        <w:rPr>
          <w:rFonts w:asciiTheme="minorEastAsia" w:eastAsiaTheme="minorEastAsia" w:hAnsiTheme="minorEastAsia" w:hint="eastAsia"/>
        </w:rPr>
        <w:t>类众创空间</w:t>
      </w:r>
      <w:proofErr w:type="gramEnd"/>
      <w:r w:rsidRPr="00C108B5">
        <w:rPr>
          <w:rFonts w:asciiTheme="minorEastAsia" w:eastAsiaTheme="minorEastAsia" w:hAnsiTheme="minorEastAsia" w:hint="eastAsia"/>
        </w:rPr>
        <w:t>中脱颖而出，具有很强的区域辐射引领作用。并将创业园2楼的8个房间进行打造，为</w:t>
      </w:r>
      <w:proofErr w:type="gramStart"/>
      <w:r w:rsidRPr="00C108B5">
        <w:rPr>
          <w:rFonts w:asciiTheme="minorEastAsia" w:eastAsiaTheme="minorEastAsia" w:hAnsiTheme="minorEastAsia" w:hint="eastAsia"/>
        </w:rPr>
        <w:t>师生创客提供</w:t>
      </w:r>
      <w:proofErr w:type="gramEnd"/>
      <w:r w:rsidRPr="00C108B5">
        <w:rPr>
          <w:rFonts w:asciiTheme="minorEastAsia" w:eastAsiaTheme="minorEastAsia" w:hAnsiTheme="minorEastAsia" w:hint="eastAsia"/>
        </w:rPr>
        <w:t>必备的共享式办公场所，流动工位、宽带网络、互联网资源等设施，提供咖啡交流空间。  学校也会定期邀请校外专家及企业高管到校进行创业培训，就业分析，结合国内外形势，为毕业生提供多渠道多层次的就业指导服务， 学校多</w:t>
      </w:r>
      <w:proofErr w:type="gramStart"/>
      <w:r w:rsidRPr="00C108B5">
        <w:rPr>
          <w:rFonts w:asciiTheme="minorEastAsia" w:eastAsiaTheme="minorEastAsia" w:hAnsiTheme="minorEastAsia" w:hint="eastAsia"/>
        </w:rPr>
        <w:t>措</w:t>
      </w:r>
      <w:proofErr w:type="gramEnd"/>
      <w:r w:rsidRPr="00C108B5">
        <w:rPr>
          <w:rFonts w:asciiTheme="minorEastAsia" w:eastAsiaTheme="minorEastAsia" w:hAnsiTheme="minorEastAsia" w:hint="eastAsia"/>
        </w:rPr>
        <w:t>并举，全面提升就业服务质量。</w:t>
      </w:r>
    </w:p>
    <w:p w14:paraId="0827888D" w14:textId="77777777" w:rsidR="007D246D" w:rsidRPr="0008229E" w:rsidRDefault="007D246D" w:rsidP="0092448C">
      <w:pPr>
        <w:pStyle w:val="L10"/>
        <w:spacing w:before="156" w:afterLines="50" w:after="156"/>
      </w:pPr>
      <w:bookmarkStart w:id="85" w:name="_Toc60242069"/>
      <w:bookmarkStart w:id="86" w:name="_Toc487789929"/>
      <w:bookmarkStart w:id="87" w:name="_Toc487790110"/>
      <w:bookmarkStart w:id="88" w:name="_Toc520328945"/>
      <w:r w:rsidRPr="0008229E">
        <w:rPr>
          <w:rFonts w:hint="eastAsia"/>
        </w:rPr>
        <w:lastRenderedPageBreak/>
        <w:t>第三</w:t>
      </w:r>
      <w:r w:rsidRPr="0008229E">
        <w:t>篇：</w:t>
      </w:r>
      <w:r w:rsidRPr="0008229E">
        <w:rPr>
          <w:rFonts w:hint="eastAsia"/>
        </w:rPr>
        <w:t>就业质量相关分析</w:t>
      </w:r>
      <w:bookmarkEnd w:id="85"/>
    </w:p>
    <w:p w14:paraId="6FAE33DB" w14:textId="7FCF7098" w:rsidR="007D246D" w:rsidRPr="00212713" w:rsidRDefault="007D246D" w:rsidP="00970A40">
      <w:pPr>
        <w:pStyle w:val="Afffe"/>
        <w:ind w:firstLine="480"/>
        <w:rPr>
          <w:highlight w:val="green"/>
        </w:rPr>
      </w:pPr>
      <w:r w:rsidRPr="00E54781">
        <w:rPr>
          <w:rStyle w:val="LChar2"/>
          <w:rFonts w:hint="eastAsia"/>
        </w:rPr>
        <w:t>从“学</w:t>
      </w:r>
      <w:r w:rsidRPr="00E54781">
        <w:rPr>
          <w:rStyle w:val="LChar2"/>
        </w:rPr>
        <w:t>生</w:t>
      </w:r>
      <w:r w:rsidRPr="00E54781">
        <w:rPr>
          <w:rStyle w:val="LChar2"/>
          <w:rFonts w:hint="eastAsia"/>
        </w:rPr>
        <w:t>”</w:t>
      </w:r>
      <w:r w:rsidRPr="00E54781">
        <w:rPr>
          <w:rStyle w:val="LChar2"/>
        </w:rPr>
        <w:t>视角</w:t>
      </w:r>
      <w:r w:rsidRPr="00E54781">
        <w:rPr>
          <w:rStyle w:val="LChar2"/>
          <w:rFonts w:hint="eastAsia"/>
        </w:rPr>
        <w:t>综合评价高校毕业生</w:t>
      </w:r>
      <w:r w:rsidRPr="00E54781">
        <w:rPr>
          <w:rStyle w:val="LChar2"/>
        </w:rPr>
        <w:t>的就业质量，</w:t>
      </w:r>
      <w:r w:rsidRPr="00E54781">
        <w:rPr>
          <w:rStyle w:val="LChar2"/>
          <w:rFonts w:hint="eastAsia"/>
        </w:rPr>
        <w:t>可以较全面的了解毕业生当前</w:t>
      </w:r>
      <w:r w:rsidRPr="00E54781">
        <w:rPr>
          <w:rStyle w:val="LChar2"/>
        </w:rPr>
        <w:t>的</w:t>
      </w:r>
      <w:r w:rsidRPr="00E54781">
        <w:rPr>
          <w:rStyle w:val="LChar2"/>
          <w:rFonts w:hint="eastAsia"/>
        </w:rPr>
        <w:t>就业</w:t>
      </w:r>
      <w:r w:rsidRPr="00E54781">
        <w:rPr>
          <w:rStyle w:val="LChar2"/>
        </w:rPr>
        <w:t>现状</w:t>
      </w:r>
      <w:r w:rsidRPr="00E54781">
        <w:rPr>
          <w:rStyle w:val="LChar2"/>
          <w:rFonts w:hint="eastAsia"/>
        </w:rPr>
        <w:t>及其</w:t>
      </w:r>
      <w:r w:rsidRPr="00E54781">
        <w:rPr>
          <w:rStyle w:val="LChar2"/>
        </w:rPr>
        <w:t>竞争</w:t>
      </w:r>
      <w:r w:rsidRPr="00E54781">
        <w:rPr>
          <w:rStyle w:val="LChar2"/>
          <w:rFonts w:hint="eastAsia"/>
        </w:rPr>
        <w:t>优劣势。其中</w:t>
      </w:r>
      <w:r w:rsidRPr="00E54781">
        <w:rPr>
          <w:rStyle w:val="LChar2"/>
        </w:rPr>
        <w:t>，</w:t>
      </w:r>
      <w:r w:rsidRPr="00E54781">
        <w:rPr>
          <w:rStyle w:val="LChar2"/>
          <w:rFonts w:hint="eastAsia"/>
        </w:rPr>
        <w:t>毕业生</w:t>
      </w:r>
      <w:r w:rsidRPr="00E54781">
        <w:rPr>
          <w:rStyle w:val="LChar2"/>
        </w:rPr>
        <w:t>对自身就业质量评价</w:t>
      </w:r>
      <w:r w:rsidRPr="00E54781">
        <w:rPr>
          <w:rStyle w:val="LChar2"/>
          <w:rFonts w:hint="eastAsia"/>
        </w:rPr>
        <w:t>指标包括薪酬情况、目前</w:t>
      </w:r>
      <w:r w:rsidRPr="00E54781">
        <w:rPr>
          <w:rStyle w:val="LChar2"/>
        </w:rPr>
        <w:t>工作</w:t>
      </w:r>
      <w:r w:rsidRPr="00E54781">
        <w:rPr>
          <w:rStyle w:val="LChar2"/>
          <w:rFonts w:hint="eastAsia"/>
        </w:rPr>
        <w:t>与所学专业的相关情况和目前</w:t>
      </w:r>
      <w:r w:rsidRPr="00E54781">
        <w:rPr>
          <w:rStyle w:val="LChar2"/>
        </w:rPr>
        <w:t>工作与自身职业期待</w:t>
      </w:r>
      <w:r w:rsidRPr="00E54781">
        <w:rPr>
          <w:rStyle w:val="LChar2"/>
          <w:rFonts w:hint="eastAsia"/>
        </w:rPr>
        <w:t>的</w:t>
      </w:r>
      <w:r w:rsidRPr="00E54781">
        <w:rPr>
          <w:rStyle w:val="LChar2"/>
        </w:rPr>
        <w:t>吻合情况</w:t>
      </w:r>
      <w:r w:rsidRPr="00921611">
        <w:rPr>
          <w:rFonts w:hint="eastAsia"/>
        </w:rPr>
        <w:t>。</w:t>
      </w:r>
    </w:p>
    <w:p w14:paraId="09083FF7" w14:textId="77777777" w:rsidR="007D246D" w:rsidRPr="009204BD" w:rsidRDefault="00F96918" w:rsidP="00F07B23">
      <w:pPr>
        <w:pStyle w:val="L20"/>
        <w:spacing w:before="156"/>
        <w:ind w:firstLine="600"/>
      </w:pPr>
      <w:bookmarkStart w:id="89" w:name="_Toc60242070"/>
      <w:r>
        <w:rPr>
          <w:rFonts w:hint="eastAsia"/>
        </w:rPr>
        <w:t>一、</w:t>
      </w:r>
      <w:r w:rsidR="007D246D" w:rsidRPr="003B1504">
        <w:rPr>
          <w:rFonts w:hint="eastAsia"/>
        </w:rPr>
        <w:t>薪酬</w:t>
      </w:r>
      <w:r w:rsidR="007D246D" w:rsidRPr="003B1504">
        <w:t>水平</w:t>
      </w:r>
      <w:bookmarkEnd w:id="89"/>
    </w:p>
    <w:p w14:paraId="0A5C4B2C" w14:textId="77777777" w:rsidR="009C36A6" w:rsidRDefault="00534BD9" w:rsidP="009C36A6">
      <w:pPr>
        <w:pStyle w:val="L1"/>
        <w:ind w:firstLine="480"/>
      </w:pPr>
      <w:r>
        <w:t>2020</w:t>
      </w:r>
      <w:r>
        <w:t>届</w:t>
      </w:r>
      <w:r w:rsidR="007D246D">
        <w:rPr>
          <w:rFonts w:hint="eastAsia"/>
        </w:rPr>
        <w:t>毕业生</w:t>
      </w:r>
      <w:r w:rsidR="007D246D" w:rsidRPr="004F06AB">
        <w:rPr>
          <w:rFonts w:hint="eastAsia"/>
        </w:rPr>
        <w:t>税前月收入</w:t>
      </w:r>
      <w:r w:rsidR="007D246D" w:rsidRPr="004F06AB">
        <w:t>主要集中</w:t>
      </w:r>
      <w:r w:rsidR="007D246D" w:rsidRPr="004F06AB">
        <w:rPr>
          <w:rFonts w:hint="eastAsia"/>
        </w:rPr>
        <w:t>在</w:t>
      </w:r>
      <w:r w:rsidR="009C36A6" w:rsidRPr="003C6CA2">
        <w:rPr>
          <w:rFonts w:hint="eastAsia"/>
        </w:rPr>
        <w:t>2501-3500</w:t>
      </w:r>
      <w:r w:rsidR="009C36A6" w:rsidRPr="003C6CA2">
        <w:rPr>
          <w:rFonts w:hint="eastAsia"/>
        </w:rPr>
        <w:t>元</w:t>
      </w:r>
      <w:r w:rsidR="009C36A6">
        <w:rPr>
          <w:rFonts w:hint="eastAsia"/>
        </w:rPr>
        <w:t>、</w:t>
      </w:r>
      <w:r w:rsidR="009C36A6" w:rsidRPr="003C6CA2">
        <w:rPr>
          <w:rFonts w:hint="eastAsia"/>
        </w:rPr>
        <w:t>3501-4500</w:t>
      </w:r>
      <w:r w:rsidR="009C36A6" w:rsidRPr="003C6CA2">
        <w:rPr>
          <w:rFonts w:hint="eastAsia"/>
        </w:rPr>
        <w:t>元</w:t>
      </w:r>
      <w:r w:rsidR="009C36A6">
        <w:rPr>
          <w:rFonts w:hint="eastAsia"/>
        </w:rPr>
        <w:t>，占该题总人数的比例依次为</w:t>
      </w:r>
      <w:r w:rsidR="009C36A6" w:rsidRPr="003C6CA2">
        <w:rPr>
          <w:rFonts w:hint="eastAsia"/>
        </w:rPr>
        <w:t>44.54%</w:t>
      </w:r>
      <w:r w:rsidR="009C36A6">
        <w:rPr>
          <w:rFonts w:hint="eastAsia"/>
        </w:rPr>
        <w:t>、</w:t>
      </w:r>
      <w:r w:rsidR="009C36A6" w:rsidRPr="003C6CA2">
        <w:rPr>
          <w:rFonts w:hint="eastAsia"/>
        </w:rPr>
        <w:t>23.69%</w:t>
      </w:r>
      <w:r w:rsidR="009C36A6" w:rsidRPr="004F06AB">
        <w:rPr>
          <w:rFonts w:hint="eastAsia"/>
        </w:rPr>
        <w:t>。</w:t>
      </w:r>
    </w:p>
    <w:p w14:paraId="11BC9C4C" w14:textId="77777777" w:rsidR="006F7C1A" w:rsidRDefault="002D7877" w:rsidP="006F7C1A">
      <w:pPr>
        <w:pStyle w:val="L0"/>
        <w:keepNext/>
      </w:pPr>
      <w:r>
        <w:rPr>
          <w:noProof/>
        </w:rPr>
        <w:drawing>
          <wp:inline distT="0" distB="0" distL="0" distR="0" wp14:anchorId="6EA7C981" wp14:editId="1A32E35E">
            <wp:extent cx="5399405" cy="3327400"/>
            <wp:effectExtent l="0" t="0" r="0" b="6350"/>
            <wp:docPr id="930" name="图表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C4C3C3" w14:textId="508D0174" w:rsidR="007D246D" w:rsidRPr="009204BD" w:rsidRDefault="006F7C1A" w:rsidP="007D15F9">
      <w:pPr>
        <w:pStyle w:val="L2"/>
      </w:pPr>
      <w:bookmarkStart w:id="90" w:name="_Toc56783338"/>
      <w:r>
        <w:t>图</w:t>
      </w:r>
      <w:r>
        <w:t xml:space="preserve">3- </w:t>
      </w:r>
      <w:r>
        <w:fldChar w:fldCharType="begin"/>
      </w:r>
      <w:r>
        <w:instrText xml:space="preserve"> SEQ </w:instrText>
      </w:r>
      <w:r>
        <w:instrText>图</w:instrText>
      </w:r>
      <w:r>
        <w:instrText xml:space="preserve">3- \* ARABIC </w:instrText>
      </w:r>
      <w:r>
        <w:fldChar w:fldCharType="separate"/>
      </w:r>
      <w:r w:rsidR="009259E9">
        <w:rPr>
          <w:noProof/>
        </w:rPr>
        <w:t>1</w:t>
      </w:r>
      <w:r>
        <w:fldChar w:fldCharType="end"/>
      </w:r>
      <w:r w:rsidR="007D246D" w:rsidRPr="009204BD">
        <w:t xml:space="preserve">  </w:t>
      </w:r>
      <w:r w:rsidR="00534BD9">
        <w:t>2020</w:t>
      </w:r>
      <w:r w:rsidR="00534BD9">
        <w:t>届</w:t>
      </w:r>
      <w:r w:rsidR="007D246D" w:rsidRPr="009204BD">
        <w:rPr>
          <w:rFonts w:hint="eastAsia"/>
        </w:rPr>
        <w:t>毕业生薪酬区间分布</w:t>
      </w:r>
      <w:r w:rsidR="00E54781">
        <w:rPr>
          <w:rStyle w:val="afc"/>
        </w:rPr>
        <w:footnoteReference w:id="16"/>
      </w:r>
      <w:bookmarkEnd w:id="90"/>
    </w:p>
    <w:p w14:paraId="55324A61" w14:textId="77777777" w:rsidR="007D246D" w:rsidRPr="009204BD" w:rsidRDefault="00695368" w:rsidP="00F07B23">
      <w:pPr>
        <w:pStyle w:val="L20"/>
        <w:spacing w:before="156"/>
        <w:ind w:firstLine="600"/>
      </w:pPr>
      <w:bookmarkStart w:id="91" w:name="_Toc60242071"/>
      <w:r>
        <w:rPr>
          <w:rFonts w:hint="eastAsia"/>
        </w:rPr>
        <w:t>二、</w:t>
      </w:r>
      <w:r w:rsidR="007D246D" w:rsidRPr="009204BD">
        <w:rPr>
          <w:rFonts w:hint="eastAsia"/>
        </w:rPr>
        <w:t>专业相关度</w:t>
      </w:r>
      <w:bookmarkEnd w:id="91"/>
    </w:p>
    <w:p w14:paraId="3F180A58" w14:textId="7C0CC2A1" w:rsidR="007D246D" w:rsidRDefault="00232BE9" w:rsidP="00C44EB3">
      <w:pPr>
        <w:pStyle w:val="L1"/>
        <w:ind w:firstLine="480"/>
        <w:rPr>
          <w:lang w:val="zh-CN"/>
        </w:rPr>
      </w:pPr>
      <w:r>
        <w:rPr>
          <w:rFonts w:hint="eastAsia"/>
          <w:lang w:val="zh-CN"/>
        </w:rPr>
        <w:t>2</w:t>
      </w:r>
      <w:r>
        <w:rPr>
          <w:lang w:val="zh-CN"/>
        </w:rPr>
        <w:t>020</w:t>
      </w:r>
      <w:r>
        <w:rPr>
          <w:rFonts w:hint="eastAsia"/>
          <w:lang w:val="zh-CN"/>
        </w:rPr>
        <w:t>届</w:t>
      </w:r>
      <w:r w:rsidR="007D246D">
        <w:rPr>
          <w:rFonts w:hint="eastAsia"/>
          <w:lang w:val="zh-CN"/>
        </w:rPr>
        <w:t>毕业生</w:t>
      </w:r>
      <w:r w:rsidR="007D246D" w:rsidRPr="00C06950">
        <w:rPr>
          <w:rFonts w:hint="eastAsia"/>
          <w:lang w:val="zh-CN"/>
        </w:rPr>
        <w:t>认为目前就职岗位与所学专业</w:t>
      </w:r>
      <w:r w:rsidR="002605FD">
        <w:rPr>
          <w:rFonts w:hint="eastAsia"/>
          <w:lang w:val="zh-CN"/>
        </w:rPr>
        <w:t>的</w:t>
      </w:r>
      <w:r w:rsidR="007D246D" w:rsidRPr="00C06950">
        <w:rPr>
          <w:rFonts w:hint="eastAsia"/>
          <w:lang w:val="zh-CN"/>
        </w:rPr>
        <w:t>相关</w:t>
      </w:r>
      <w:r w:rsidR="002605FD">
        <w:rPr>
          <w:rFonts w:hint="eastAsia"/>
          <w:lang w:val="zh-CN"/>
        </w:rPr>
        <w:t>度为</w:t>
      </w:r>
      <w:r w:rsidR="009C36A6" w:rsidRPr="00720675">
        <w:rPr>
          <w:rFonts w:hint="eastAsia"/>
          <w:lang w:val="zh-CN"/>
        </w:rPr>
        <w:t>78.82%</w:t>
      </w:r>
      <w:r w:rsidR="00E40846">
        <w:rPr>
          <w:rFonts w:hint="eastAsia"/>
          <w:lang w:val="zh-CN"/>
        </w:rPr>
        <w:t>，其中“非常对口”、“比较对口”、“一般”占比分别为</w:t>
      </w:r>
      <w:r w:rsidR="00E40846">
        <w:rPr>
          <w:rFonts w:hint="eastAsia"/>
          <w:lang w:val="zh-CN"/>
        </w:rPr>
        <w:t>16.51%</w:t>
      </w:r>
      <w:r w:rsidR="00E40846">
        <w:rPr>
          <w:rFonts w:hint="eastAsia"/>
          <w:lang w:val="zh-CN"/>
        </w:rPr>
        <w:t>、</w:t>
      </w:r>
      <w:r w:rsidR="0085353F">
        <w:rPr>
          <w:rFonts w:hint="eastAsia"/>
          <w:lang w:val="zh-CN"/>
        </w:rPr>
        <w:t>3</w:t>
      </w:r>
      <w:r w:rsidR="00237A38">
        <w:rPr>
          <w:rFonts w:hint="eastAsia"/>
          <w:lang w:val="zh-CN"/>
        </w:rPr>
        <w:t>0</w:t>
      </w:r>
      <w:r w:rsidR="00237A38">
        <w:rPr>
          <w:lang w:val="zh-CN"/>
        </w:rPr>
        <w:t>.</w:t>
      </w:r>
      <w:r w:rsidR="0085353F">
        <w:rPr>
          <w:rFonts w:hint="eastAsia"/>
          <w:lang w:val="zh-CN"/>
        </w:rPr>
        <w:t>2</w:t>
      </w:r>
      <w:r w:rsidR="0085353F">
        <w:rPr>
          <w:lang w:val="zh-CN"/>
        </w:rPr>
        <w:t>6%</w:t>
      </w:r>
      <w:r w:rsidR="00237A38">
        <w:rPr>
          <w:rFonts w:hint="eastAsia"/>
          <w:lang w:val="zh-CN"/>
        </w:rPr>
        <w:t>、</w:t>
      </w:r>
      <w:r w:rsidR="00237A38">
        <w:rPr>
          <w:rFonts w:hint="eastAsia"/>
          <w:lang w:val="zh-CN"/>
        </w:rPr>
        <w:t>3</w:t>
      </w:r>
      <w:r w:rsidR="00237A38">
        <w:rPr>
          <w:lang w:val="zh-CN"/>
        </w:rPr>
        <w:t>2.05%</w:t>
      </w:r>
      <w:r w:rsidR="00237A38">
        <w:rPr>
          <w:rFonts w:hint="eastAsia"/>
          <w:lang w:val="zh-CN"/>
        </w:rPr>
        <w:t>。</w:t>
      </w:r>
    </w:p>
    <w:p w14:paraId="1851AAB0" w14:textId="77777777" w:rsidR="00D26F5D" w:rsidRDefault="00013678" w:rsidP="00537A5A">
      <w:pPr>
        <w:pStyle w:val="L0"/>
        <w:rPr>
          <w:color w:val="7CCA62" w:themeColor="accent5"/>
          <w:highlight w:val="green"/>
        </w:rPr>
      </w:pPr>
      <w:r w:rsidRPr="007D15F9">
        <w:rPr>
          <w:noProof/>
        </w:rPr>
        <w:lastRenderedPageBreak/>
        <w:drawing>
          <wp:inline distT="0" distB="0" distL="0" distR="0" wp14:anchorId="7869088C" wp14:editId="7079D01A">
            <wp:extent cx="5400000" cy="2160000"/>
            <wp:effectExtent l="0" t="0" r="0" b="0"/>
            <wp:docPr id="933"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0DD7D0" w14:textId="773A4AD7" w:rsidR="007D246D" w:rsidRPr="009204BD" w:rsidRDefault="007D246D" w:rsidP="00C44EB3">
      <w:pPr>
        <w:pStyle w:val="L2"/>
      </w:pPr>
      <w:bookmarkStart w:id="92" w:name="_Toc56783341"/>
      <w:r w:rsidRPr="009204BD">
        <w:t>图</w:t>
      </w:r>
      <w:r w:rsidRPr="009204BD">
        <w:t xml:space="preserve">3- </w:t>
      </w:r>
      <w:r w:rsidRPr="009204BD">
        <w:fldChar w:fldCharType="begin"/>
      </w:r>
      <w:r w:rsidRPr="009204BD">
        <w:instrText xml:space="preserve"> SEQ </w:instrText>
      </w:r>
      <w:r w:rsidRPr="009204BD">
        <w:instrText>图</w:instrText>
      </w:r>
      <w:r w:rsidRPr="009204BD">
        <w:instrText xml:space="preserve">3- \* ARABIC </w:instrText>
      </w:r>
      <w:r w:rsidRPr="009204BD">
        <w:fldChar w:fldCharType="separate"/>
      </w:r>
      <w:r w:rsidR="009259E9">
        <w:rPr>
          <w:noProof/>
        </w:rPr>
        <w:t>2</w:t>
      </w:r>
      <w:r w:rsidRPr="009204BD">
        <w:fldChar w:fldCharType="end"/>
      </w:r>
      <w:r w:rsidRPr="009204BD">
        <w:t xml:space="preserve">  </w:t>
      </w:r>
      <w:r w:rsidR="00534BD9">
        <w:rPr>
          <w:rFonts w:hint="eastAsia"/>
        </w:rPr>
        <w:t>2020</w:t>
      </w:r>
      <w:r w:rsidR="00534BD9">
        <w:rPr>
          <w:rFonts w:hint="eastAsia"/>
        </w:rPr>
        <w:t>届</w:t>
      </w:r>
      <w:r w:rsidRPr="009204BD">
        <w:rPr>
          <w:rFonts w:hint="eastAsia"/>
        </w:rPr>
        <w:t>毕业生</w:t>
      </w:r>
      <w:r w:rsidR="00537A5A">
        <w:rPr>
          <w:rFonts w:hint="eastAsia"/>
        </w:rPr>
        <w:t>就业</w:t>
      </w:r>
      <w:r w:rsidR="009B6427">
        <w:rPr>
          <w:rFonts w:hint="eastAsia"/>
        </w:rPr>
        <w:t>与</w:t>
      </w:r>
      <w:r w:rsidRPr="009204BD">
        <w:rPr>
          <w:rFonts w:hint="eastAsia"/>
        </w:rPr>
        <w:t>专业相关</w:t>
      </w:r>
      <w:r w:rsidRPr="009204BD">
        <w:t>度</w:t>
      </w:r>
      <w:r w:rsidR="003C5521">
        <w:rPr>
          <w:rStyle w:val="afc"/>
        </w:rPr>
        <w:footnoteReference w:id="17"/>
      </w:r>
      <w:bookmarkEnd w:id="92"/>
      <w:r w:rsidR="009B6427" w:rsidRPr="009204BD" w:rsidDel="009B6427">
        <w:rPr>
          <w:rFonts w:hint="eastAsia"/>
        </w:rPr>
        <w:t xml:space="preserve"> </w:t>
      </w:r>
    </w:p>
    <w:p w14:paraId="0E4970C2" w14:textId="77777777" w:rsidR="003D0AD9" w:rsidRDefault="002C0144" w:rsidP="00644483">
      <w:pPr>
        <w:pStyle w:val="L20"/>
        <w:spacing w:before="156"/>
        <w:ind w:firstLine="600"/>
      </w:pPr>
      <w:bookmarkStart w:id="93" w:name="_Toc60242072"/>
      <w:r>
        <w:rPr>
          <w:rFonts w:hint="eastAsia"/>
        </w:rPr>
        <w:t>三</w:t>
      </w:r>
      <w:r w:rsidR="00F96918" w:rsidRPr="000F43A9">
        <w:rPr>
          <w:rFonts w:hint="eastAsia"/>
        </w:rPr>
        <w:t>、</w:t>
      </w:r>
      <w:r w:rsidR="003D0AD9" w:rsidRPr="009204BD">
        <w:rPr>
          <w:rFonts w:hint="eastAsia"/>
        </w:rPr>
        <w:t>职业期待吻合度</w:t>
      </w:r>
      <w:bookmarkEnd w:id="93"/>
    </w:p>
    <w:p w14:paraId="2F0B5FC0" w14:textId="3FE00936" w:rsidR="007D246D" w:rsidRDefault="00534BD9" w:rsidP="006702D3">
      <w:pPr>
        <w:pStyle w:val="L1"/>
        <w:ind w:firstLine="480"/>
      </w:pPr>
      <w:r>
        <w:t>2020</w:t>
      </w:r>
      <w:r>
        <w:t>届</w:t>
      </w:r>
      <w:r w:rsidR="007D246D">
        <w:rPr>
          <w:rFonts w:hint="eastAsia"/>
        </w:rPr>
        <w:t>毕业生目前从事的工作与自身职业期待</w:t>
      </w:r>
      <w:r w:rsidR="00D71318">
        <w:rPr>
          <w:rFonts w:hint="eastAsia"/>
        </w:rPr>
        <w:t>总体</w:t>
      </w:r>
      <w:r w:rsidR="007D246D">
        <w:rPr>
          <w:rFonts w:hint="eastAsia"/>
        </w:rPr>
        <w:t>吻合度为</w:t>
      </w:r>
      <w:r w:rsidR="00196CB0" w:rsidRPr="001674F7">
        <w:rPr>
          <w:rFonts w:hint="eastAsia"/>
        </w:rPr>
        <w:t>88.29%</w:t>
      </w:r>
      <w:r w:rsidR="00613708">
        <w:rPr>
          <w:rFonts w:hint="eastAsia"/>
        </w:rPr>
        <w:t>。</w:t>
      </w:r>
      <w:r w:rsidR="007D246D">
        <w:rPr>
          <w:rFonts w:hint="eastAsia"/>
        </w:rPr>
        <w:t>其中“</w:t>
      </w:r>
      <w:r w:rsidR="007F62CD">
        <w:rPr>
          <w:rFonts w:hint="eastAsia"/>
        </w:rPr>
        <w:t>非常吻合</w:t>
      </w:r>
      <w:r w:rsidR="007D246D">
        <w:rPr>
          <w:rFonts w:hint="eastAsia"/>
        </w:rPr>
        <w:t>”</w:t>
      </w:r>
      <w:r w:rsidR="003441E6">
        <w:rPr>
          <w:rFonts w:hint="eastAsia"/>
        </w:rPr>
        <w:t>、</w:t>
      </w:r>
      <w:r w:rsidR="007D246D" w:rsidRPr="00920339">
        <w:rPr>
          <w:rFonts w:hint="eastAsia"/>
        </w:rPr>
        <w:t>“</w:t>
      </w:r>
      <w:r w:rsidR="007F62CD">
        <w:rPr>
          <w:rFonts w:hint="eastAsia"/>
        </w:rPr>
        <w:t>比较吻合</w:t>
      </w:r>
      <w:r w:rsidR="007D246D" w:rsidRPr="00920339">
        <w:rPr>
          <w:rFonts w:hint="eastAsia"/>
        </w:rPr>
        <w:t>”</w:t>
      </w:r>
      <w:r w:rsidR="00A2141F">
        <w:rPr>
          <w:rFonts w:hint="eastAsia"/>
        </w:rPr>
        <w:t>、“</w:t>
      </w:r>
      <w:r w:rsidR="007F62CD">
        <w:rPr>
          <w:rFonts w:hint="eastAsia"/>
        </w:rPr>
        <w:t>一般</w:t>
      </w:r>
      <w:r w:rsidR="00A2141F">
        <w:rPr>
          <w:rFonts w:hint="eastAsia"/>
        </w:rPr>
        <w:t>”，</w:t>
      </w:r>
      <w:r w:rsidR="007D246D" w:rsidRPr="00920339">
        <w:rPr>
          <w:rFonts w:hint="eastAsia"/>
        </w:rPr>
        <w:t>占</w:t>
      </w:r>
      <w:r w:rsidR="00A2141F">
        <w:rPr>
          <w:rFonts w:hint="eastAsia"/>
        </w:rPr>
        <w:t>该题</w:t>
      </w:r>
      <w:proofErr w:type="gramStart"/>
      <w:r w:rsidR="00A2141F">
        <w:rPr>
          <w:rFonts w:hint="eastAsia"/>
        </w:rPr>
        <w:t>答题总</w:t>
      </w:r>
      <w:proofErr w:type="gramEnd"/>
      <w:r w:rsidR="00A2141F">
        <w:rPr>
          <w:rFonts w:hint="eastAsia"/>
        </w:rPr>
        <w:t>人数</w:t>
      </w:r>
      <w:r w:rsidR="007D246D" w:rsidRPr="00920339">
        <w:rPr>
          <w:rFonts w:hint="eastAsia"/>
        </w:rPr>
        <w:t>比例</w:t>
      </w:r>
      <w:r w:rsidR="00A2141F">
        <w:rPr>
          <w:rFonts w:hint="eastAsia"/>
        </w:rPr>
        <w:t>依次</w:t>
      </w:r>
      <w:r w:rsidR="007D246D" w:rsidRPr="00920339">
        <w:rPr>
          <w:rFonts w:hint="eastAsia"/>
        </w:rPr>
        <w:t>为</w:t>
      </w:r>
      <w:r w:rsidR="00FE4DF7" w:rsidRPr="00FE4DF7">
        <w:rPr>
          <w:rFonts w:hint="eastAsia"/>
        </w:rPr>
        <w:t>7.71%</w:t>
      </w:r>
      <w:r w:rsidR="00A2141F">
        <w:rPr>
          <w:rFonts w:hint="eastAsia"/>
        </w:rPr>
        <w:t>、</w:t>
      </w:r>
      <w:r w:rsidR="00FE4DF7" w:rsidRPr="00FE4DF7">
        <w:rPr>
          <w:rFonts w:hint="eastAsia"/>
        </w:rPr>
        <w:t>30.57%</w:t>
      </w:r>
      <w:r w:rsidR="00A2141F">
        <w:rPr>
          <w:rFonts w:hint="eastAsia"/>
        </w:rPr>
        <w:t>、</w:t>
      </w:r>
      <w:r w:rsidR="00FE4DF7" w:rsidRPr="00FE4DF7">
        <w:rPr>
          <w:rFonts w:hint="eastAsia"/>
        </w:rPr>
        <w:t>50.00%</w:t>
      </w:r>
      <w:r w:rsidR="007D246D">
        <w:rPr>
          <w:rFonts w:hint="eastAsia"/>
        </w:rPr>
        <w:t>。</w:t>
      </w:r>
    </w:p>
    <w:p w14:paraId="62650D62" w14:textId="77777777" w:rsidR="007D246D" w:rsidRPr="00F9647D" w:rsidRDefault="00B52D81" w:rsidP="006702D3">
      <w:pPr>
        <w:pStyle w:val="L0"/>
      </w:pPr>
      <w:r w:rsidRPr="00F209E7">
        <w:rPr>
          <w:noProof/>
        </w:rPr>
        <w:drawing>
          <wp:inline distT="0" distB="0" distL="0" distR="0" wp14:anchorId="0C316F35" wp14:editId="5F83FE2C">
            <wp:extent cx="5400000" cy="2160000"/>
            <wp:effectExtent l="0" t="0" r="0" b="0"/>
            <wp:docPr id="5"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BF5120" w14:textId="0712A214" w:rsidR="007D246D" w:rsidRDefault="007D246D" w:rsidP="006702D3">
      <w:pPr>
        <w:pStyle w:val="L2"/>
        <w:rPr>
          <w:bCs/>
        </w:rPr>
      </w:pPr>
      <w:bookmarkStart w:id="94" w:name="_Toc56783343"/>
      <w:r w:rsidRPr="009204BD">
        <w:rPr>
          <w:rFonts w:hint="eastAsia"/>
        </w:rPr>
        <w:t>图</w:t>
      </w:r>
      <w:r w:rsidRPr="009204BD">
        <w:rPr>
          <w:rFonts w:eastAsia="宋体" w:hint="eastAsia"/>
        </w:rPr>
        <w:t>3</w:t>
      </w:r>
      <w:r w:rsidRPr="009204BD">
        <w:rPr>
          <w:rFonts w:hint="eastAsia"/>
        </w:rPr>
        <w:t xml:space="preserve">- </w:t>
      </w:r>
      <w:r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Pr="009204BD">
        <w:fldChar w:fldCharType="separate"/>
      </w:r>
      <w:r w:rsidR="009259E9">
        <w:rPr>
          <w:noProof/>
        </w:rPr>
        <w:t>3</w:t>
      </w:r>
      <w:r w:rsidRPr="009204BD">
        <w:fldChar w:fldCharType="end"/>
      </w:r>
      <w:r w:rsidRPr="009204BD">
        <w:rPr>
          <w:rFonts w:hint="eastAsia"/>
          <w:bCs/>
        </w:rPr>
        <w:t xml:space="preserve">  </w:t>
      </w:r>
      <w:r w:rsidR="00534BD9">
        <w:rPr>
          <w:rFonts w:eastAsia="宋体"/>
          <w:bCs/>
        </w:rPr>
        <w:t>2020</w:t>
      </w:r>
      <w:r w:rsidR="00534BD9">
        <w:rPr>
          <w:rFonts w:eastAsia="宋体"/>
          <w:bCs/>
        </w:rPr>
        <w:t>届</w:t>
      </w:r>
      <w:r w:rsidRPr="009204BD">
        <w:rPr>
          <w:rFonts w:hint="eastAsia"/>
          <w:bCs/>
        </w:rPr>
        <w:t>毕业生</w:t>
      </w:r>
      <w:r w:rsidR="005151A3">
        <w:rPr>
          <w:rFonts w:hint="eastAsia"/>
          <w:bCs/>
        </w:rPr>
        <w:t>的</w:t>
      </w:r>
      <w:r w:rsidRPr="009204BD">
        <w:rPr>
          <w:bCs/>
        </w:rPr>
        <w:t>职业</w:t>
      </w:r>
      <w:r w:rsidR="00EE12BF">
        <w:rPr>
          <w:rFonts w:hint="eastAsia"/>
          <w:bCs/>
        </w:rPr>
        <w:t>总体</w:t>
      </w:r>
      <w:r w:rsidRPr="009204BD">
        <w:rPr>
          <w:bCs/>
        </w:rPr>
        <w:t>期待吻合</w:t>
      </w:r>
      <w:r w:rsidR="005151A3">
        <w:rPr>
          <w:rFonts w:hint="eastAsia"/>
          <w:bCs/>
        </w:rPr>
        <w:t>度</w:t>
      </w:r>
      <w:bookmarkEnd w:id="94"/>
      <w:r w:rsidR="006728A7">
        <w:rPr>
          <w:rStyle w:val="afc"/>
          <w:bCs/>
        </w:rPr>
        <w:footnoteReference w:id="18"/>
      </w:r>
    </w:p>
    <w:p w14:paraId="152062DE" w14:textId="77777777" w:rsidR="006B143A" w:rsidRPr="003655C2" w:rsidRDefault="006B143A" w:rsidP="0084444B">
      <w:pPr>
        <w:pStyle w:val="L10"/>
        <w:spacing w:before="156" w:afterLines="50" w:after="156"/>
      </w:pPr>
      <w:bookmarkStart w:id="95" w:name="_Toc16673841"/>
      <w:bookmarkEnd w:id="86"/>
      <w:bookmarkEnd w:id="87"/>
      <w:bookmarkEnd w:id="88"/>
      <w:r w:rsidRPr="003655C2">
        <w:lastRenderedPageBreak/>
        <w:tab/>
      </w:r>
      <w:bookmarkStart w:id="96" w:name="_Toc57127347"/>
      <w:bookmarkStart w:id="97" w:name="_Toc58927047"/>
      <w:bookmarkStart w:id="98" w:name="_Toc60242073"/>
      <w:r w:rsidRPr="003655C2">
        <w:rPr>
          <w:rFonts w:hint="eastAsia"/>
        </w:rPr>
        <w:t>第四篇</w:t>
      </w:r>
      <w:r w:rsidRPr="003655C2">
        <w:t>：就业发展趋势分析</w:t>
      </w:r>
      <w:bookmarkEnd w:id="96"/>
      <w:bookmarkEnd w:id="97"/>
      <w:bookmarkEnd w:id="98"/>
    </w:p>
    <w:p w14:paraId="167D9247" w14:textId="77777777" w:rsidR="006B143A" w:rsidRPr="003655C2" w:rsidRDefault="006B143A" w:rsidP="00F07B23">
      <w:pPr>
        <w:pStyle w:val="L20"/>
        <w:spacing w:before="156"/>
        <w:ind w:firstLine="600"/>
      </w:pPr>
      <w:bookmarkStart w:id="99" w:name="_Toc16673842"/>
      <w:bookmarkStart w:id="100" w:name="_Toc57127348"/>
      <w:bookmarkStart w:id="101" w:name="_Toc58927048"/>
      <w:bookmarkStart w:id="102" w:name="_Toc60242074"/>
      <w:r w:rsidRPr="003655C2">
        <w:rPr>
          <w:rFonts w:hint="eastAsia"/>
        </w:rPr>
        <w:t>一、</w:t>
      </w:r>
      <w:bookmarkEnd w:id="99"/>
      <w:r w:rsidRPr="003655C2">
        <w:rPr>
          <w:rFonts w:hint="eastAsia"/>
        </w:rPr>
        <w:t>近三年规模</w:t>
      </w:r>
      <w:r w:rsidRPr="003655C2">
        <w:t>和就业率变化趋势</w:t>
      </w:r>
      <w:bookmarkEnd w:id="100"/>
      <w:bookmarkEnd w:id="101"/>
      <w:bookmarkEnd w:id="102"/>
    </w:p>
    <w:p w14:paraId="6A616709" w14:textId="1562FC43" w:rsidR="006B143A" w:rsidRPr="00EA22CD" w:rsidRDefault="006B143A" w:rsidP="006B143A">
      <w:pPr>
        <w:pStyle w:val="Afffe"/>
        <w:ind w:firstLine="480"/>
        <w:rPr>
          <w:rFonts w:eastAsiaTheme="minorEastAsia"/>
          <w:color w:val="auto"/>
        </w:rPr>
      </w:pPr>
      <w:bookmarkStart w:id="103" w:name="_Hlk58794530"/>
      <w:r w:rsidRPr="00EA22CD">
        <w:rPr>
          <w:rFonts w:hint="eastAsia"/>
          <w:caps/>
        </w:rPr>
        <w:t>学校历来重视毕业生的就业工作，将实现毕业生的充分就业和高质量就业作为工作重心。如下图</w:t>
      </w:r>
      <w:r w:rsidRPr="00EA22CD">
        <w:rPr>
          <w:rFonts w:hint="eastAsia"/>
        </w:rPr>
        <w:t>所示</w:t>
      </w:r>
      <w:r w:rsidRPr="00EA22CD">
        <w:rPr>
          <w:rFonts w:eastAsiaTheme="minorEastAsia"/>
          <w:color w:val="auto"/>
        </w:rPr>
        <w:t>，</w:t>
      </w:r>
      <w:r w:rsidRPr="00EA22CD">
        <w:rPr>
          <w:rFonts w:hint="eastAsia"/>
        </w:rPr>
        <w:t>近三届</w:t>
      </w:r>
      <w:r w:rsidRPr="00EA22CD">
        <w:t>毕业生</w:t>
      </w:r>
      <w:r w:rsidRPr="00EA22CD">
        <w:rPr>
          <w:rFonts w:hint="eastAsia"/>
        </w:rPr>
        <w:t>规模</w:t>
      </w:r>
      <w:r>
        <w:rPr>
          <w:rFonts w:hint="eastAsia"/>
        </w:rPr>
        <w:t>持续增大</w:t>
      </w:r>
      <w:r w:rsidRPr="00EA22CD">
        <w:rPr>
          <w:rFonts w:hint="eastAsia"/>
        </w:rPr>
        <w:t>，</w:t>
      </w:r>
      <w:r w:rsidR="006B1623">
        <w:rPr>
          <w:rFonts w:hint="eastAsia"/>
        </w:rPr>
        <w:t>2020</w:t>
      </w:r>
      <w:r w:rsidR="006B1623">
        <w:rPr>
          <w:rFonts w:hint="eastAsia"/>
        </w:rPr>
        <w:t>届毕业生规模达到</w:t>
      </w:r>
      <w:r w:rsidR="006B1623">
        <w:rPr>
          <w:rFonts w:hint="eastAsia"/>
        </w:rPr>
        <w:t>1898</w:t>
      </w:r>
      <w:r w:rsidR="006B1623">
        <w:rPr>
          <w:rFonts w:hint="eastAsia"/>
        </w:rPr>
        <w:t>人；从就业率来看，</w:t>
      </w:r>
      <w:r>
        <w:rPr>
          <w:rFonts w:hint="eastAsia"/>
        </w:rPr>
        <w:t>2018</w:t>
      </w:r>
      <w:r>
        <w:rPr>
          <w:rFonts w:hint="eastAsia"/>
        </w:rPr>
        <w:t>届</w:t>
      </w:r>
      <w:r w:rsidRPr="00EA22CD">
        <w:rPr>
          <w:rFonts w:hint="eastAsia"/>
        </w:rPr>
        <w:t>就业率在</w:t>
      </w:r>
      <w:r w:rsidRPr="008838BC">
        <w:rPr>
          <w:caps/>
        </w:rPr>
        <w:t>9</w:t>
      </w:r>
      <w:r>
        <w:rPr>
          <w:rFonts w:hint="eastAsia"/>
          <w:caps/>
        </w:rPr>
        <w:t>8</w:t>
      </w:r>
      <w:r w:rsidRPr="008838BC">
        <w:rPr>
          <w:caps/>
        </w:rPr>
        <w:t>.00%</w:t>
      </w:r>
      <w:r w:rsidRPr="008838BC">
        <w:rPr>
          <w:rFonts w:hint="eastAsia"/>
          <w:caps/>
        </w:rPr>
        <w:t>以上</w:t>
      </w:r>
      <w:r>
        <w:rPr>
          <w:rFonts w:hint="eastAsia"/>
          <w:caps/>
        </w:rPr>
        <w:t>，</w:t>
      </w:r>
      <w:r>
        <w:rPr>
          <w:rFonts w:hint="eastAsia"/>
          <w:caps/>
        </w:rPr>
        <w:t>2019</w:t>
      </w:r>
      <w:r>
        <w:rPr>
          <w:rFonts w:hint="eastAsia"/>
          <w:caps/>
        </w:rPr>
        <w:t>届和</w:t>
      </w:r>
      <w:r>
        <w:rPr>
          <w:rFonts w:hint="eastAsia"/>
          <w:caps/>
        </w:rPr>
        <w:t>2020</w:t>
      </w:r>
      <w:r>
        <w:rPr>
          <w:rFonts w:hint="eastAsia"/>
          <w:caps/>
        </w:rPr>
        <w:t>届毕业生就业率基本持平，均在</w:t>
      </w:r>
      <w:r>
        <w:rPr>
          <w:rFonts w:hint="eastAsia"/>
          <w:caps/>
        </w:rPr>
        <w:t>83.00%</w:t>
      </w:r>
      <w:r>
        <w:rPr>
          <w:rFonts w:hint="eastAsia"/>
          <w:caps/>
        </w:rPr>
        <w:t>以上</w:t>
      </w:r>
      <w:r w:rsidR="006B1623">
        <w:rPr>
          <w:rFonts w:hint="eastAsia"/>
          <w:caps/>
        </w:rPr>
        <w:t>。</w:t>
      </w:r>
    </w:p>
    <w:bookmarkEnd w:id="103"/>
    <w:p w14:paraId="35BABBC8" w14:textId="77777777" w:rsidR="006B143A" w:rsidRPr="003655C2" w:rsidRDefault="006B143A" w:rsidP="006B143A">
      <w:pPr>
        <w:pStyle w:val="L1"/>
        <w:ind w:firstLineChars="0" w:firstLine="0"/>
        <w:jc w:val="center"/>
      </w:pPr>
      <w:r w:rsidRPr="003655C2">
        <w:rPr>
          <w:rFonts w:hint="eastAsia"/>
          <w:b/>
          <w:noProof/>
        </w:rPr>
        <w:drawing>
          <wp:inline distT="0" distB="0" distL="0" distR="0" wp14:anchorId="09DA9F48" wp14:editId="523A232B">
            <wp:extent cx="4943475" cy="3505200"/>
            <wp:effectExtent l="0" t="0" r="0" b="0"/>
            <wp:docPr id="492" name="图表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C2B6A1" w14:textId="6719B3C1" w:rsidR="006B143A" w:rsidRPr="003655C2" w:rsidRDefault="006B143A" w:rsidP="00B14AEA">
      <w:pPr>
        <w:pStyle w:val="a7"/>
        <w:spacing w:before="156" w:after="156"/>
      </w:pPr>
      <w:bookmarkStart w:id="104" w:name="_Toc56783358"/>
      <w:r w:rsidRPr="003655C2">
        <w:t>图</w:t>
      </w:r>
      <w:r w:rsidRPr="003655C2">
        <w:t xml:space="preserve">4- </w:t>
      </w:r>
      <w:r w:rsidRPr="003655C2">
        <w:fldChar w:fldCharType="begin"/>
      </w:r>
      <w:r w:rsidRPr="003655C2">
        <w:instrText xml:space="preserve"> SEQ </w:instrText>
      </w:r>
      <w:r w:rsidRPr="003655C2">
        <w:instrText>图</w:instrText>
      </w:r>
      <w:r w:rsidRPr="003655C2">
        <w:instrText xml:space="preserve">4- \* ARABIC </w:instrText>
      </w:r>
      <w:r w:rsidRPr="003655C2">
        <w:fldChar w:fldCharType="separate"/>
      </w:r>
      <w:r w:rsidR="009259E9">
        <w:rPr>
          <w:noProof/>
        </w:rPr>
        <w:t>1</w:t>
      </w:r>
      <w:r w:rsidRPr="003655C2">
        <w:fldChar w:fldCharType="end"/>
      </w:r>
      <w:bookmarkStart w:id="105" w:name="_Toc16673948"/>
      <w:r w:rsidRPr="003655C2">
        <w:t xml:space="preserve">  </w:t>
      </w:r>
      <w:r w:rsidRPr="003655C2">
        <w:rPr>
          <w:rFonts w:eastAsia="宋体" w:hint="eastAsia"/>
        </w:rPr>
        <w:t>201</w:t>
      </w:r>
      <w:r w:rsidRPr="003655C2">
        <w:rPr>
          <w:rFonts w:eastAsia="宋体"/>
        </w:rPr>
        <w:t>8</w:t>
      </w:r>
      <w:r w:rsidRPr="003655C2">
        <w:rPr>
          <w:rFonts w:hint="eastAsia"/>
        </w:rPr>
        <w:t>-</w:t>
      </w:r>
      <w:r w:rsidRPr="003655C2">
        <w:rPr>
          <w:rFonts w:eastAsia="宋体" w:hint="eastAsia"/>
        </w:rPr>
        <w:t>2020</w:t>
      </w:r>
      <w:r w:rsidRPr="003655C2">
        <w:rPr>
          <w:rFonts w:eastAsia="宋体" w:hint="eastAsia"/>
        </w:rPr>
        <w:t>届</w:t>
      </w:r>
      <w:r w:rsidRPr="003655C2">
        <w:rPr>
          <w:rFonts w:hint="eastAsia"/>
        </w:rPr>
        <w:t>毕业生规模及就业率趋势变化</w:t>
      </w:r>
      <w:bookmarkEnd w:id="105"/>
      <w:r w:rsidRPr="003655C2">
        <w:rPr>
          <w:rStyle w:val="afc"/>
        </w:rPr>
        <w:footnoteReference w:id="19"/>
      </w:r>
      <w:bookmarkEnd w:id="104"/>
    </w:p>
    <w:p w14:paraId="63E5298F" w14:textId="77777777" w:rsidR="006B143A" w:rsidRPr="003655C2" w:rsidRDefault="006B143A" w:rsidP="00F07B23">
      <w:pPr>
        <w:pStyle w:val="L20"/>
        <w:spacing w:before="156"/>
        <w:ind w:firstLine="600"/>
      </w:pPr>
      <w:bookmarkStart w:id="106" w:name="_Toc16673843"/>
      <w:bookmarkStart w:id="107" w:name="_Toc57127349"/>
      <w:bookmarkStart w:id="108" w:name="_Toc58927049"/>
      <w:bookmarkStart w:id="109" w:name="_Toc60242075"/>
      <w:r w:rsidRPr="003655C2">
        <w:rPr>
          <w:rFonts w:hint="eastAsia"/>
        </w:rPr>
        <w:t>二</w:t>
      </w:r>
      <w:r w:rsidRPr="003655C2">
        <w:t>、</w:t>
      </w:r>
      <w:bookmarkEnd w:id="106"/>
      <w:r w:rsidRPr="003655C2">
        <w:rPr>
          <w:rFonts w:hint="eastAsia"/>
        </w:rPr>
        <w:t>近三年协议和合同就业及</w:t>
      </w:r>
      <w:r w:rsidRPr="003655C2">
        <w:t>国内升学变化趋势</w:t>
      </w:r>
      <w:bookmarkEnd w:id="107"/>
      <w:bookmarkEnd w:id="108"/>
      <w:bookmarkEnd w:id="109"/>
    </w:p>
    <w:p w14:paraId="0A72BA94" w14:textId="542DB107" w:rsidR="006B1623" w:rsidRDefault="006B1623" w:rsidP="006B1623">
      <w:pPr>
        <w:pStyle w:val="L1"/>
        <w:ind w:firstLine="480"/>
      </w:pPr>
      <w:r>
        <w:rPr>
          <w:rFonts w:hint="eastAsia"/>
        </w:rPr>
        <w:t>协议和合同就业成</w:t>
      </w:r>
      <w:r>
        <w:t>为</w:t>
      </w:r>
      <w:r>
        <w:rPr>
          <w:rFonts w:hint="eastAsia"/>
        </w:rPr>
        <w:t>近三届毕业生主要的就业</w:t>
      </w:r>
      <w:r>
        <w:t>选择</w:t>
      </w:r>
      <w:r>
        <w:rPr>
          <w:rFonts w:hint="eastAsia"/>
        </w:rPr>
        <w:t>，占比</w:t>
      </w:r>
      <w:r>
        <w:t>均在</w:t>
      </w:r>
      <w:r>
        <w:rPr>
          <w:rFonts w:hint="eastAsia"/>
        </w:rPr>
        <w:t>76.00%</w:t>
      </w:r>
      <w:r>
        <w:t>以上</w:t>
      </w:r>
      <w:r>
        <w:rPr>
          <w:rFonts w:hint="eastAsia"/>
        </w:rPr>
        <w:t>，</w:t>
      </w:r>
      <w:r>
        <w:rPr>
          <w:rFonts w:hint="eastAsia"/>
        </w:rPr>
        <w:t>2020</w:t>
      </w:r>
      <w:r>
        <w:rPr>
          <w:rFonts w:hint="eastAsia"/>
        </w:rPr>
        <w:t>届较前两届略有下降；近三年毕业生升学整体呈现上升趋势，</w:t>
      </w:r>
      <w:r>
        <w:rPr>
          <w:rFonts w:hint="eastAsia"/>
        </w:rPr>
        <w:t>2020</w:t>
      </w:r>
      <w:r>
        <w:rPr>
          <w:rFonts w:hint="eastAsia"/>
        </w:rPr>
        <w:t>届毕业生升学较前两届毕业生有较大提升，为</w:t>
      </w:r>
      <w:r>
        <w:rPr>
          <w:rFonts w:hint="eastAsia"/>
        </w:rPr>
        <w:t>6.32%</w:t>
      </w:r>
    </w:p>
    <w:p w14:paraId="4599CDAE" w14:textId="77777777" w:rsidR="006B143A" w:rsidRPr="003655C2" w:rsidRDefault="006B143A" w:rsidP="00BB4381">
      <w:pPr>
        <w:pStyle w:val="L0"/>
        <w:rPr>
          <w:color w:val="7CCA62" w:themeColor="accent5"/>
        </w:rPr>
      </w:pPr>
      <w:r w:rsidRPr="003655C2">
        <w:rPr>
          <w:noProof/>
        </w:rPr>
        <w:lastRenderedPageBreak/>
        <w:drawing>
          <wp:inline distT="0" distB="0" distL="0" distR="0" wp14:anchorId="370E3874" wp14:editId="0EAC4B4A">
            <wp:extent cx="5399405" cy="2381250"/>
            <wp:effectExtent l="0" t="0" r="0" b="0"/>
            <wp:docPr id="912" name="图表 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7463E1" w14:textId="2A8D771D" w:rsidR="006B143A" w:rsidRPr="003655C2" w:rsidRDefault="006B143A" w:rsidP="00BB4381">
      <w:pPr>
        <w:pStyle w:val="L2"/>
      </w:pPr>
      <w:bookmarkStart w:id="110" w:name="_Toc16673949"/>
      <w:bookmarkStart w:id="111" w:name="_Toc56783359"/>
      <w:r w:rsidRPr="003655C2">
        <w:rPr>
          <w:rFonts w:hint="eastAsia"/>
        </w:rPr>
        <w:t>图</w:t>
      </w:r>
      <w:r w:rsidRPr="003655C2">
        <w:rPr>
          <w:rFonts w:eastAsia="宋体" w:hint="eastAsia"/>
        </w:rPr>
        <w:t>4</w:t>
      </w:r>
      <w:r w:rsidRPr="003655C2">
        <w:rPr>
          <w:rFonts w:hint="eastAsia"/>
        </w:rPr>
        <w:t xml:space="preserve">- </w:t>
      </w:r>
      <w:r w:rsidRPr="003655C2">
        <w:fldChar w:fldCharType="begin"/>
      </w:r>
      <w:r w:rsidRPr="003655C2">
        <w:instrText xml:space="preserve"> </w:instrText>
      </w:r>
      <w:r w:rsidRPr="003655C2">
        <w:rPr>
          <w:rFonts w:hint="eastAsia"/>
        </w:rPr>
        <w:instrText xml:space="preserve">SEQ </w:instrText>
      </w:r>
      <w:r w:rsidRPr="003655C2">
        <w:rPr>
          <w:rFonts w:hint="eastAsia"/>
        </w:rPr>
        <w:instrText>图</w:instrText>
      </w:r>
      <w:r w:rsidRPr="003655C2">
        <w:rPr>
          <w:rFonts w:hint="eastAsia"/>
        </w:rPr>
        <w:instrText>4- \* ARABIC</w:instrText>
      </w:r>
      <w:r w:rsidRPr="003655C2">
        <w:instrText xml:space="preserve"> </w:instrText>
      </w:r>
      <w:r w:rsidRPr="003655C2">
        <w:fldChar w:fldCharType="separate"/>
      </w:r>
      <w:r w:rsidR="009259E9">
        <w:rPr>
          <w:noProof/>
        </w:rPr>
        <w:t>2</w:t>
      </w:r>
      <w:r w:rsidRPr="003655C2">
        <w:fldChar w:fldCharType="end"/>
      </w:r>
      <w:r w:rsidRPr="003655C2">
        <w:t xml:space="preserve">  </w:t>
      </w:r>
      <w:r w:rsidRPr="003655C2">
        <w:rPr>
          <w:rFonts w:eastAsia="宋体"/>
        </w:rPr>
        <w:t>2018</w:t>
      </w:r>
      <w:r w:rsidRPr="003655C2">
        <w:t>-</w:t>
      </w:r>
      <w:r w:rsidRPr="003655C2">
        <w:rPr>
          <w:rFonts w:eastAsia="宋体"/>
        </w:rPr>
        <w:t>2020</w:t>
      </w:r>
      <w:r w:rsidRPr="003655C2">
        <w:rPr>
          <w:rFonts w:eastAsia="宋体"/>
        </w:rPr>
        <w:t>届</w:t>
      </w:r>
      <w:r w:rsidRPr="003655C2">
        <w:rPr>
          <w:rFonts w:hint="eastAsia"/>
        </w:rPr>
        <w:t>毕业生毕业</w:t>
      </w:r>
      <w:r w:rsidRPr="003655C2">
        <w:t>去向</w:t>
      </w:r>
      <w:r w:rsidRPr="003655C2">
        <w:rPr>
          <w:rFonts w:hint="eastAsia"/>
        </w:rPr>
        <w:t>趋势</w:t>
      </w:r>
      <w:bookmarkEnd w:id="110"/>
      <w:r w:rsidRPr="003655C2">
        <w:rPr>
          <w:rStyle w:val="afc"/>
        </w:rPr>
        <w:footnoteReference w:id="20"/>
      </w:r>
      <w:bookmarkEnd w:id="111"/>
    </w:p>
    <w:p w14:paraId="64287625" w14:textId="77777777" w:rsidR="006B143A" w:rsidRPr="003655C2" w:rsidRDefault="006B143A" w:rsidP="00F07B23">
      <w:pPr>
        <w:pStyle w:val="L20"/>
        <w:spacing w:before="156"/>
        <w:ind w:firstLine="600"/>
      </w:pPr>
      <w:bookmarkStart w:id="112" w:name="_Toc16673844"/>
      <w:bookmarkStart w:id="113" w:name="_Toc57127350"/>
      <w:bookmarkStart w:id="114" w:name="_Toc58927050"/>
      <w:bookmarkStart w:id="115" w:name="_Toc60242076"/>
      <w:r w:rsidRPr="003655C2">
        <w:rPr>
          <w:rFonts w:hint="eastAsia"/>
        </w:rPr>
        <w:t>三</w:t>
      </w:r>
      <w:r w:rsidRPr="003655C2">
        <w:t>、</w:t>
      </w:r>
      <w:bookmarkEnd w:id="112"/>
      <w:r w:rsidRPr="003655C2">
        <w:rPr>
          <w:rFonts w:hint="eastAsia"/>
        </w:rPr>
        <w:t>近三年</w:t>
      </w:r>
      <w:r w:rsidRPr="003655C2">
        <w:t>就业地区变化趋势</w:t>
      </w:r>
      <w:bookmarkEnd w:id="113"/>
      <w:bookmarkEnd w:id="114"/>
      <w:bookmarkEnd w:id="115"/>
    </w:p>
    <w:p w14:paraId="610451D8" w14:textId="76BD27BA" w:rsidR="006B1623" w:rsidRPr="00646AE2" w:rsidRDefault="006B1623" w:rsidP="006B1623">
      <w:pPr>
        <w:pStyle w:val="L1"/>
        <w:ind w:firstLine="480"/>
      </w:pPr>
      <w:r>
        <w:rPr>
          <w:rFonts w:hint="eastAsia"/>
        </w:rPr>
        <w:t>重庆市成为近三届</w:t>
      </w:r>
      <w:r>
        <w:t>毕业生就业主战场，</w:t>
      </w:r>
      <w:r>
        <w:rPr>
          <w:rFonts w:hint="eastAsia"/>
        </w:rPr>
        <w:t>在重庆市内就业的毕业生占比保持在较高水平（</w:t>
      </w:r>
      <w:r>
        <w:rPr>
          <w:rFonts w:hint="eastAsia"/>
        </w:rPr>
        <w:t>70</w:t>
      </w:r>
      <w:r>
        <w:t>.00%</w:t>
      </w:r>
      <w:r>
        <w:rPr>
          <w:rFonts w:hint="eastAsia"/>
        </w:rPr>
        <w:t>以上），为重庆市的</w:t>
      </w:r>
      <w:r>
        <w:t>经济和社会发展</w:t>
      </w:r>
      <w:r>
        <w:rPr>
          <w:rFonts w:hint="eastAsia"/>
        </w:rPr>
        <w:t>提供了强有力的人才支持和</w:t>
      </w:r>
      <w:r>
        <w:t>智力支撑</w:t>
      </w:r>
      <w:r>
        <w:rPr>
          <w:rFonts w:hint="eastAsia"/>
        </w:rPr>
        <w:t>，同时外地就业市场的开拓，也使更多的毕业生走出重庆，走向未来。</w:t>
      </w:r>
    </w:p>
    <w:p w14:paraId="4C5274AF" w14:textId="77777777" w:rsidR="006B143A" w:rsidRPr="003655C2" w:rsidRDefault="006B143A" w:rsidP="00CD6511">
      <w:pPr>
        <w:pStyle w:val="L0"/>
        <w:rPr>
          <w:rFonts w:asciiTheme="minorEastAsia" w:eastAsiaTheme="minorEastAsia" w:hAnsiTheme="minorEastAsia"/>
        </w:rPr>
      </w:pPr>
      <w:r w:rsidRPr="003655C2">
        <w:rPr>
          <w:noProof/>
        </w:rPr>
        <w:drawing>
          <wp:inline distT="0" distB="0" distL="0" distR="0" wp14:anchorId="6FB1C10C" wp14:editId="659452FF">
            <wp:extent cx="5399405" cy="2933700"/>
            <wp:effectExtent l="0" t="0" r="0" b="0"/>
            <wp:docPr id="913" name="图表 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5346A0" w14:textId="51E41658" w:rsidR="006B143A" w:rsidRPr="003655C2" w:rsidRDefault="006B143A" w:rsidP="00CD6511">
      <w:pPr>
        <w:pStyle w:val="L2"/>
      </w:pPr>
      <w:bookmarkStart w:id="116" w:name="_Toc16673950"/>
      <w:bookmarkStart w:id="117" w:name="_Toc56783360"/>
      <w:r w:rsidRPr="003655C2">
        <w:rPr>
          <w:rFonts w:hint="eastAsia"/>
        </w:rPr>
        <w:t>图</w:t>
      </w:r>
      <w:r w:rsidRPr="003655C2">
        <w:t xml:space="preserve">4- </w:t>
      </w:r>
      <w:r w:rsidRPr="003655C2">
        <w:fldChar w:fldCharType="begin"/>
      </w:r>
      <w:r w:rsidRPr="003655C2">
        <w:instrText xml:space="preserve"> SEQ </w:instrText>
      </w:r>
      <w:r w:rsidRPr="003655C2">
        <w:rPr>
          <w:rFonts w:hint="eastAsia"/>
        </w:rPr>
        <w:instrText>图</w:instrText>
      </w:r>
      <w:r w:rsidRPr="003655C2">
        <w:instrText xml:space="preserve">4- \* ARABIC </w:instrText>
      </w:r>
      <w:r w:rsidRPr="003655C2">
        <w:fldChar w:fldCharType="separate"/>
      </w:r>
      <w:r w:rsidR="009259E9">
        <w:rPr>
          <w:noProof/>
        </w:rPr>
        <w:t>3</w:t>
      </w:r>
      <w:r w:rsidRPr="003655C2">
        <w:fldChar w:fldCharType="end"/>
      </w:r>
      <w:r w:rsidRPr="003655C2">
        <w:t xml:space="preserve">  2018-2020</w:t>
      </w:r>
      <w:r w:rsidRPr="003655C2">
        <w:rPr>
          <w:rFonts w:hint="eastAsia"/>
        </w:rPr>
        <w:t>届</w:t>
      </w:r>
      <w:r w:rsidRPr="003655C2">
        <w:t>毕业生</w:t>
      </w:r>
      <w:r w:rsidRPr="003655C2">
        <w:rPr>
          <w:rFonts w:hint="eastAsia"/>
        </w:rPr>
        <w:t>就业地区分布</w:t>
      </w:r>
      <w:bookmarkEnd w:id="116"/>
      <w:r w:rsidRPr="003655C2">
        <w:rPr>
          <w:rStyle w:val="afc"/>
          <w:vertAlign w:val="baseline"/>
        </w:rPr>
        <w:footnoteReference w:id="21"/>
      </w:r>
      <w:bookmarkEnd w:id="117"/>
    </w:p>
    <w:p w14:paraId="1FC934EE" w14:textId="77777777" w:rsidR="006B143A" w:rsidRPr="003655C2" w:rsidRDefault="006B143A" w:rsidP="00F07B23">
      <w:pPr>
        <w:pStyle w:val="L20"/>
        <w:spacing w:before="156"/>
        <w:ind w:firstLine="600"/>
      </w:pPr>
      <w:bookmarkStart w:id="118" w:name="_Toc16673846"/>
      <w:bookmarkStart w:id="119" w:name="_Toc57127351"/>
      <w:bookmarkStart w:id="120" w:name="_Toc58927051"/>
      <w:bookmarkStart w:id="121" w:name="_Toc60242077"/>
      <w:r w:rsidRPr="003655C2">
        <w:rPr>
          <w:rFonts w:hint="eastAsia"/>
        </w:rPr>
        <w:lastRenderedPageBreak/>
        <w:t>四</w:t>
      </w:r>
      <w:r w:rsidRPr="003655C2">
        <w:t>、</w:t>
      </w:r>
      <w:bookmarkEnd w:id="118"/>
      <w:r w:rsidRPr="003655C2">
        <w:rPr>
          <w:rFonts w:hint="eastAsia"/>
        </w:rPr>
        <w:t>近三年</w:t>
      </w:r>
      <w:r w:rsidRPr="003655C2">
        <w:t>就业行业变化趋势</w:t>
      </w:r>
      <w:bookmarkEnd w:id="119"/>
      <w:bookmarkEnd w:id="120"/>
      <w:bookmarkEnd w:id="121"/>
    </w:p>
    <w:p w14:paraId="050048E9" w14:textId="1D589086" w:rsidR="006B143A" w:rsidRDefault="006B143A" w:rsidP="006B143A">
      <w:pPr>
        <w:pStyle w:val="Afffe"/>
        <w:ind w:firstLine="480"/>
        <w:rPr>
          <w:rFonts w:ascii="宋体" w:hAnsi="宋体"/>
        </w:rPr>
      </w:pPr>
      <w:r>
        <w:rPr>
          <w:rFonts w:hint="eastAsia"/>
        </w:rPr>
        <w:t>近年来，学校毕业生的就业行业分布较为广泛，覆盖了“</w:t>
      </w:r>
      <w:r w:rsidR="006B1623">
        <w:rPr>
          <w:rFonts w:hint="eastAsia"/>
        </w:rPr>
        <w:t>制造业</w:t>
      </w:r>
      <w:r>
        <w:rPr>
          <w:rFonts w:hint="eastAsia"/>
        </w:rPr>
        <w:t>”</w:t>
      </w:r>
      <w:r w:rsidR="006B1623">
        <w:rPr>
          <w:rFonts w:hint="eastAsia"/>
        </w:rPr>
        <w:t>、</w:t>
      </w:r>
      <w:r>
        <w:rPr>
          <w:rFonts w:ascii="宋体" w:hAnsi="宋体" w:hint="eastAsia"/>
        </w:rPr>
        <w:t>“</w:t>
      </w:r>
      <w:r w:rsidR="006B1623">
        <w:rPr>
          <w:rFonts w:ascii="宋体" w:hAnsi="宋体" w:hint="eastAsia"/>
        </w:rPr>
        <w:t>建筑业</w:t>
      </w:r>
      <w:r>
        <w:rPr>
          <w:rFonts w:ascii="宋体" w:hAnsi="宋体" w:hint="eastAsia"/>
        </w:rPr>
        <w:t>”</w:t>
      </w:r>
      <w:r>
        <w:rPr>
          <w:rFonts w:hint="eastAsia"/>
        </w:rPr>
        <w:t>、</w:t>
      </w:r>
      <w:r>
        <w:rPr>
          <w:rFonts w:asciiTheme="minorEastAsia" w:eastAsiaTheme="minorEastAsia" w:hAnsiTheme="minorEastAsia"/>
          <w:color w:val="auto"/>
        </w:rPr>
        <w:t>“</w:t>
      </w:r>
      <w:r>
        <w:rPr>
          <w:rFonts w:asciiTheme="minorEastAsia" w:eastAsiaTheme="minorEastAsia" w:hAnsiTheme="minorEastAsia" w:hint="eastAsia"/>
          <w:color w:val="auto"/>
        </w:rPr>
        <w:t>批发和零售业”</w:t>
      </w:r>
      <w:r>
        <w:rPr>
          <w:rFonts w:ascii="宋体" w:hAnsi="宋体" w:hint="eastAsia"/>
        </w:rPr>
        <w:t>、“</w:t>
      </w:r>
      <w:r>
        <w:rPr>
          <w:rFonts w:hint="eastAsia"/>
        </w:rPr>
        <w:t>住信息传输、软件和信息技术服务</w:t>
      </w:r>
      <w:r>
        <w:rPr>
          <w:rFonts w:ascii="宋体" w:hAnsi="宋体" w:hint="eastAsia"/>
        </w:rPr>
        <w:t>”</w:t>
      </w:r>
      <w:r>
        <w:rPr>
          <w:rFonts w:hint="eastAsia"/>
        </w:rPr>
        <w:t>等多个行业</w:t>
      </w:r>
      <w:r w:rsidR="006B1623">
        <w:rPr>
          <w:rFonts w:hint="eastAsia"/>
        </w:rPr>
        <w:t>。连续三届毕业生在“制造业”的</w:t>
      </w:r>
      <w:proofErr w:type="gramStart"/>
      <w:r w:rsidR="000B5AC3">
        <w:rPr>
          <w:rFonts w:hint="eastAsia"/>
        </w:rPr>
        <w:t>就业</w:t>
      </w:r>
      <w:r w:rsidR="006B1623">
        <w:rPr>
          <w:rFonts w:hint="eastAsia"/>
        </w:rPr>
        <w:t>占</w:t>
      </w:r>
      <w:proofErr w:type="gramEnd"/>
      <w:r w:rsidR="006B1623">
        <w:rPr>
          <w:rFonts w:hint="eastAsia"/>
        </w:rPr>
        <w:t>比维持在</w:t>
      </w:r>
      <w:r w:rsidR="006B1623">
        <w:rPr>
          <w:rFonts w:hint="eastAsia"/>
        </w:rPr>
        <w:t>30.00%</w:t>
      </w:r>
      <w:r w:rsidR="006B1623">
        <w:rPr>
          <w:rFonts w:hint="eastAsia"/>
        </w:rPr>
        <w:t>以上。</w:t>
      </w:r>
    </w:p>
    <w:p w14:paraId="76F9B9D4" w14:textId="77777777" w:rsidR="006B143A" w:rsidRPr="003655C2" w:rsidRDefault="006B143A" w:rsidP="00BB4381">
      <w:pPr>
        <w:pStyle w:val="L0"/>
        <w:rPr>
          <w:rFonts w:eastAsiaTheme="minorEastAsia"/>
          <w:b/>
          <w:sz w:val="24"/>
        </w:rPr>
      </w:pPr>
      <w:r w:rsidRPr="003655C2">
        <w:rPr>
          <w:noProof/>
        </w:rPr>
        <w:drawing>
          <wp:inline distT="0" distB="0" distL="0" distR="0" wp14:anchorId="0E1493DB" wp14:editId="4678FE3E">
            <wp:extent cx="5399405" cy="6102350"/>
            <wp:effectExtent l="0" t="0" r="0" b="0"/>
            <wp:docPr id="915" name="图表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5AFA24" w14:textId="0AFB646F" w:rsidR="006B143A" w:rsidRPr="003655C2" w:rsidRDefault="006B143A" w:rsidP="007D15F9">
      <w:pPr>
        <w:pStyle w:val="L2"/>
      </w:pPr>
      <w:bookmarkStart w:id="122" w:name="_Toc16673952"/>
      <w:bookmarkStart w:id="123" w:name="_Toc56783361"/>
      <w:r w:rsidRPr="003655C2">
        <w:rPr>
          <w:rFonts w:hint="eastAsia"/>
        </w:rPr>
        <w:t>图</w:t>
      </w:r>
      <w:r w:rsidRPr="003655C2">
        <w:rPr>
          <w:rFonts w:eastAsia="宋体" w:hint="eastAsia"/>
        </w:rPr>
        <w:t>4</w:t>
      </w:r>
      <w:r w:rsidRPr="003655C2">
        <w:rPr>
          <w:rFonts w:hint="eastAsia"/>
        </w:rPr>
        <w:t xml:space="preserve">- </w:t>
      </w:r>
      <w:r w:rsidRPr="003655C2">
        <w:fldChar w:fldCharType="begin"/>
      </w:r>
      <w:r w:rsidRPr="003655C2">
        <w:instrText xml:space="preserve"> </w:instrText>
      </w:r>
      <w:r w:rsidRPr="003655C2">
        <w:rPr>
          <w:rFonts w:hint="eastAsia"/>
        </w:rPr>
        <w:instrText xml:space="preserve">SEQ </w:instrText>
      </w:r>
      <w:r w:rsidRPr="003655C2">
        <w:rPr>
          <w:rFonts w:hint="eastAsia"/>
        </w:rPr>
        <w:instrText>图</w:instrText>
      </w:r>
      <w:r w:rsidRPr="003655C2">
        <w:rPr>
          <w:rFonts w:hint="eastAsia"/>
        </w:rPr>
        <w:instrText>4- \* ARABIC</w:instrText>
      </w:r>
      <w:r w:rsidRPr="003655C2">
        <w:instrText xml:space="preserve"> </w:instrText>
      </w:r>
      <w:r w:rsidRPr="003655C2">
        <w:fldChar w:fldCharType="separate"/>
      </w:r>
      <w:r w:rsidR="009259E9">
        <w:rPr>
          <w:noProof/>
        </w:rPr>
        <w:t>4</w:t>
      </w:r>
      <w:r w:rsidRPr="003655C2">
        <w:fldChar w:fldCharType="end"/>
      </w:r>
      <w:r w:rsidRPr="003655C2">
        <w:t xml:space="preserve">  </w:t>
      </w:r>
      <w:r w:rsidRPr="003655C2">
        <w:rPr>
          <w:rFonts w:eastAsia="宋体"/>
        </w:rPr>
        <w:t>2018</w:t>
      </w:r>
      <w:r w:rsidRPr="003655C2">
        <w:t>-</w:t>
      </w:r>
      <w:r w:rsidRPr="003655C2">
        <w:rPr>
          <w:rFonts w:eastAsia="宋体"/>
        </w:rPr>
        <w:t>2020</w:t>
      </w:r>
      <w:r w:rsidRPr="003655C2">
        <w:rPr>
          <w:rFonts w:eastAsia="宋体"/>
        </w:rPr>
        <w:t>届</w:t>
      </w:r>
      <w:r w:rsidRPr="003655C2">
        <w:t>毕业生</w:t>
      </w:r>
      <w:r w:rsidRPr="003655C2">
        <w:rPr>
          <w:rFonts w:hint="eastAsia"/>
        </w:rPr>
        <w:t>就业行业分布</w:t>
      </w:r>
      <w:bookmarkEnd w:id="122"/>
      <w:r w:rsidRPr="003655C2">
        <w:rPr>
          <w:rStyle w:val="afc"/>
        </w:rPr>
        <w:footnoteReference w:id="22"/>
      </w:r>
      <w:bookmarkEnd w:id="123"/>
      <w:r w:rsidRPr="003655C2">
        <w:rPr>
          <w:rFonts w:hint="eastAsia"/>
        </w:rPr>
        <w:t xml:space="preserve"> </w:t>
      </w:r>
    </w:p>
    <w:p w14:paraId="6E3B2824" w14:textId="77777777" w:rsidR="006B143A" w:rsidRPr="003655C2" w:rsidRDefault="006B143A" w:rsidP="00F07B23">
      <w:pPr>
        <w:pStyle w:val="L20"/>
        <w:spacing w:before="156"/>
        <w:ind w:firstLine="600"/>
      </w:pPr>
      <w:bookmarkStart w:id="124" w:name="_Toc16673845"/>
      <w:bookmarkStart w:id="125" w:name="_Toc57127352"/>
      <w:bookmarkStart w:id="126" w:name="_Toc58927052"/>
      <w:bookmarkStart w:id="127" w:name="_Toc60242078"/>
      <w:r w:rsidRPr="003655C2">
        <w:rPr>
          <w:rFonts w:hint="eastAsia"/>
        </w:rPr>
        <w:lastRenderedPageBreak/>
        <w:t>五</w:t>
      </w:r>
      <w:r w:rsidRPr="003655C2">
        <w:t>、</w:t>
      </w:r>
      <w:bookmarkEnd w:id="124"/>
      <w:r w:rsidRPr="003655C2">
        <w:rPr>
          <w:rFonts w:hint="eastAsia"/>
        </w:rPr>
        <w:t>近三年</w:t>
      </w:r>
      <w:r w:rsidRPr="003655C2">
        <w:t>就业单位变化趋势</w:t>
      </w:r>
      <w:bookmarkEnd w:id="125"/>
      <w:bookmarkEnd w:id="126"/>
      <w:bookmarkEnd w:id="127"/>
    </w:p>
    <w:p w14:paraId="08F13E0E" w14:textId="45D778C3" w:rsidR="006B1623" w:rsidRDefault="006B1623" w:rsidP="006B1623">
      <w:pPr>
        <w:pStyle w:val="Afffe"/>
        <w:ind w:firstLine="480"/>
      </w:pPr>
      <w:r>
        <w:rPr>
          <w:rFonts w:hint="eastAsia"/>
        </w:rPr>
        <w:t>近三届毕业生主要流向“其他企业”，均在</w:t>
      </w:r>
      <w:r>
        <w:rPr>
          <w:rFonts w:hint="eastAsia"/>
        </w:rPr>
        <w:t>81.00%</w:t>
      </w:r>
      <w:r>
        <w:rPr>
          <w:rFonts w:hint="eastAsia"/>
        </w:rPr>
        <w:t>以上，国有企业就业比例较前两届有所增加。这一结果也得益于我国近年来扶持民营</w:t>
      </w:r>
      <w:r>
        <w:t>企业发展</w:t>
      </w:r>
      <w:r>
        <w:rPr>
          <w:rFonts w:hint="eastAsia"/>
        </w:rPr>
        <w:t>的政策环境、中小</w:t>
      </w:r>
      <w:proofErr w:type="gramStart"/>
      <w:r>
        <w:rPr>
          <w:rFonts w:hint="eastAsia"/>
        </w:rPr>
        <w:t>微</w:t>
      </w:r>
      <w:r>
        <w:t>企业</w:t>
      </w:r>
      <w:proofErr w:type="gramEnd"/>
      <w:r>
        <w:rPr>
          <w:rFonts w:hint="eastAsia"/>
        </w:rPr>
        <w:t>的快速</w:t>
      </w:r>
      <w:r>
        <w:t>发展</w:t>
      </w:r>
      <w:r>
        <w:rPr>
          <w:rFonts w:hint="eastAsia"/>
        </w:rPr>
        <w:t>、以及学校不断深化的校政企合作等，学校主动与重点企事业</w:t>
      </w:r>
      <w:r>
        <w:t>单位</w:t>
      </w:r>
      <w:r>
        <w:rPr>
          <w:rFonts w:hint="eastAsia"/>
        </w:rPr>
        <w:t>联络，构建</w:t>
      </w:r>
      <w:r>
        <w:rPr>
          <w:rFonts w:ascii="宋体" w:hAnsi="宋体" w:cs="宋体" w:hint="eastAsia"/>
        </w:rPr>
        <w:t>合作新模式，为毕业生拓宽了就业渠道、提供了就业机会。</w:t>
      </w:r>
    </w:p>
    <w:p w14:paraId="3D4B8E7E" w14:textId="77777777" w:rsidR="006B143A" w:rsidRPr="003655C2" w:rsidRDefault="006B143A" w:rsidP="006B143A">
      <w:pPr>
        <w:pStyle w:val="L1"/>
        <w:widowControl w:val="0"/>
        <w:ind w:firstLineChars="0" w:firstLine="0"/>
        <w:jc w:val="center"/>
        <w:rPr>
          <w:rFonts w:cs="宋体"/>
        </w:rPr>
      </w:pPr>
      <w:r w:rsidRPr="003655C2">
        <w:rPr>
          <w:noProof/>
        </w:rPr>
        <w:drawing>
          <wp:inline distT="0" distB="0" distL="0" distR="0" wp14:anchorId="2ABE6784" wp14:editId="58106BB3">
            <wp:extent cx="5399405" cy="5797550"/>
            <wp:effectExtent l="0" t="0" r="0" b="0"/>
            <wp:docPr id="898" name="图表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A64720" w14:textId="540F3578" w:rsidR="006B143A" w:rsidRPr="003655C2" w:rsidRDefault="006B143A" w:rsidP="00630299">
      <w:pPr>
        <w:pStyle w:val="L2"/>
      </w:pPr>
      <w:bookmarkStart w:id="128" w:name="_Toc16673951"/>
      <w:bookmarkStart w:id="129" w:name="_Toc56783362"/>
      <w:r w:rsidRPr="003655C2">
        <w:rPr>
          <w:rFonts w:hint="eastAsia"/>
        </w:rPr>
        <w:t>图</w:t>
      </w:r>
      <w:r w:rsidRPr="003655C2">
        <w:rPr>
          <w:rFonts w:eastAsia="宋体" w:hint="eastAsia"/>
        </w:rPr>
        <w:t>4</w:t>
      </w:r>
      <w:r w:rsidRPr="003655C2">
        <w:rPr>
          <w:rFonts w:hint="eastAsia"/>
        </w:rPr>
        <w:t xml:space="preserve">- </w:t>
      </w:r>
      <w:r w:rsidRPr="003655C2">
        <w:fldChar w:fldCharType="begin"/>
      </w:r>
      <w:r w:rsidRPr="003655C2">
        <w:instrText xml:space="preserve"> </w:instrText>
      </w:r>
      <w:r w:rsidRPr="003655C2">
        <w:rPr>
          <w:rFonts w:hint="eastAsia"/>
        </w:rPr>
        <w:instrText xml:space="preserve">SEQ </w:instrText>
      </w:r>
      <w:r w:rsidRPr="003655C2">
        <w:rPr>
          <w:rFonts w:hint="eastAsia"/>
        </w:rPr>
        <w:instrText>图</w:instrText>
      </w:r>
      <w:r w:rsidRPr="003655C2">
        <w:rPr>
          <w:rFonts w:hint="eastAsia"/>
        </w:rPr>
        <w:instrText>4- \* ARABIC</w:instrText>
      </w:r>
      <w:r w:rsidRPr="003655C2">
        <w:instrText xml:space="preserve"> </w:instrText>
      </w:r>
      <w:r w:rsidRPr="003655C2">
        <w:fldChar w:fldCharType="separate"/>
      </w:r>
      <w:r w:rsidR="009259E9">
        <w:rPr>
          <w:noProof/>
        </w:rPr>
        <w:t>5</w:t>
      </w:r>
      <w:r w:rsidRPr="003655C2">
        <w:fldChar w:fldCharType="end"/>
      </w:r>
      <w:r w:rsidRPr="003655C2">
        <w:t xml:space="preserve">  2018-2020</w:t>
      </w:r>
      <w:r w:rsidRPr="003655C2">
        <w:t>届毕业生</w:t>
      </w:r>
      <w:r w:rsidRPr="003655C2">
        <w:rPr>
          <w:rFonts w:hint="eastAsia"/>
        </w:rPr>
        <w:t>主要就业</w:t>
      </w:r>
      <w:r w:rsidRPr="003655C2">
        <w:t>单位</w:t>
      </w:r>
      <w:r w:rsidRPr="003655C2">
        <w:rPr>
          <w:rFonts w:hint="eastAsia"/>
        </w:rPr>
        <w:t>分布</w:t>
      </w:r>
      <w:bookmarkEnd w:id="128"/>
      <w:r w:rsidRPr="003655C2">
        <w:rPr>
          <w:rStyle w:val="afc"/>
        </w:rPr>
        <w:footnoteReference w:id="23"/>
      </w:r>
      <w:bookmarkEnd w:id="129"/>
    </w:p>
    <w:p w14:paraId="6933EBF8" w14:textId="77777777" w:rsidR="0084444B" w:rsidRDefault="0084444B" w:rsidP="0084444B">
      <w:pPr>
        <w:pStyle w:val="L10"/>
        <w:spacing w:before="156" w:after="312"/>
      </w:pPr>
      <w:bookmarkStart w:id="130" w:name="_Toc16673862"/>
      <w:bookmarkStart w:id="131" w:name="_Toc60242079"/>
      <w:bookmarkEnd w:id="95"/>
      <w:r>
        <w:rPr>
          <w:rFonts w:hint="eastAsia"/>
        </w:rPr>
        <w:lastRenderedPageBreak/>
        <w:t>第五篇</w:t>
      </w:r>
      <w:r>
        <w:t>：</w:t>
      </w:r>
      <w:r>
        <w:rPr>
          <w:rFonts w:hint="eastAsia"/>
        </w:rPr>
        <w:t>毕业生调研</w:t>
      </w:r>
      <w:r>
        <w:t>评价</w:t>
      </w:r>
      <w:bookmarkEnd w:id="130"/>
      <w:bookmarkEnd w:id="131"/>
    </w:p>
    <w:p w14:paraId="07F06FAD" w14:textId="77777777" w:rsidR="007C6AA6" w:rsidRPr="00E9181A" w:rsidRDefault="007C6AA6" w:rsidP="00100C33">
      <w:pPr>
        <w:pStyle w:val="L1"/>
        <w:ind w:firstLine="480"/>
      </w:pPr>
      <w:bookmarkStart w:id="132" w:name="_Toc425351822"/>
      <w:r>
        <w:rPr>
          <w:rFonts w:hint="eastAsia"/>
          <w:shd w:val="clear" w:color="auto" w:fill="FFFFFF"/>
        </w:rPr>
        <w:t>学生对</w:t>
      </w:r>
      <w:r w:rsidR="0067300A">
        <w:rPr>
          <w:rFonts w:hint="eastAsia"/>
          <w:shd w:val="clear" w:color="auto" w:fill="FFFFFF"/>
        </w:rPr>
        <w:t>学校</w:t>
      </w:r>
      <w:r>
        <w:rPr>
          <w:rFonts w:hint="eastAsia"/>
          <w:shd w:val="clear" w:color="auto" w:fill="FFFFFF"/>
        </w:rPr>
        <w:t>的教育教学评价对学校专业结构的优化、培养方案的完善及课程设置的改进等具有重要的参考价值，因此调查了解毕业生对</w:t>
      </w:r>
      <w:r w:rsidR="0067300A">
        <w:rPr>
          <w:rFonts w:hint="eastAsia"/>
          <w:shd w:val="clear" w:color="auto" w:fill="FFFFFF"/>
        </w:rPr>
        <w:t>学校</w:t>
      </w:r>
      <w:r>
        <w:rPr>
          <w:rFonts w:hint="eastAsia"/>
          <w:shd w:val="clear" w:color="auto" w:fill="FFFFFF"/>
        </w:rPr>
        <w:t>的满意度及推荐度、对所学课程的评价、任课教师的评价、</w:t>
      </w:r>
      <w:r w:rsidR="0067300A">
        <w:rPr>
          <w:rFonts w:hint="eastAsia"/>
          <w:shd w:val="clear" w:color="auto" w:fill="FFFFFF"/>
        </w:rPr>
        <w:t>学校</w:t>
      </w:r>
      <w:r>
        <w:rPr>
          <w:rFonts w:hint="eastAsia"/>
          <w:shd w:val="clear" w:color="auto" w:fill="FFFFFF"/>
        </w:rPr>
        <w:t>学风建设的评价、课堂教学的评价、实践教学的评价及能力素质的评价。这些调查将为学校有关部门在教育教学改革、人才培养等方面提供数据支持。具体内容如下所示。</w:t>
      </w:r>
    </w:p>
    <w:p w14:paraId="2DF8E683" w14:textId="77777777" w:rsidR="0084444B" w:rsidRPr="005F1BD1" w:rsidRDefault="0084444B" w:rsidP="00F07B23">
      <w:pPr>
        <w:pStyle w:val="L20"/>
        <w:spacing w:before="156"/>
        <w:ind w:firstLine="600"/>
      </w:pPr>
      <w:bookmarkStart w:id="133" w:name="_Toc487789930"/>
      <w:bookmarkStart w:id="134" w:name="_Toc487790111"/>
      <w:bookmarkStart w:id="135" w:name="_Toc520328946"/>
      <w:bookmarkStart w:id="136" w:name="_Toc16673863"/>
      <w:bookmarkStart w:id="137" w:name="_Toc60242080"/>
      <w:r w:rsidRPr="005F1BD1">
        <w:rPr>
          <w:rFonts w:hint="eastAsia"/>
        </w:rPr>
        <w:t>一、</w:t>
      </w:r>
      <w:r>
        <w:rPr>
          <w:rFonts w:hint="eastAsia"/>
        </w:rPr>
        <w:t>毕业生</w:t>
      </w:r>
      <w:r w:rsidRPr="005F1BD1">
        <w:rPr>
          <w:rFonts w:hint="eastAsia"/>
        </w:rPr>
        <w:t>对人才培养的</w:t>
      </w:r>
      <w:r w:rsidR="00F27D46">
        <w:rPr>
          <w:rFonts w:hint="eastAsia"/>
        </w:rPr>
        <w:t>评价</w:t>
      </w:r>
      <w:bookmarkEnd w:id="133"/>
      <w:bookmarkEnd w:id="134"/>
      <w:bookmarkEnd w:id="135"/>
      <w:bookmarkEnd w:id="136"/>
      <w:bookmarkEnd w:id="137"/>
    </w:p>
    <w:p w14:paraId="40AFFEF0" w14:textId="10992239" w:rsidR="0084444B" w:rsidRPr="007442CF" w:rsidRDefault="007442CF" w:rsidP="007442CF">
      <w:pPr>
        <w:pStyle w:val="L40"/>
      </w:pPr>
      <w:bookmarkStart w:id="138" w:name="_Toc487789931"/>
      <w:bookmarkStart w:id="139" w:name="_Toc487790112"/>
      <w:bookmarkStart w:id="140" w:name="_Toc520328947"/>
      <w:bookmarkStart w:id="141" w:name="_Toc16673864"/>
      <w:r w:rsidRPr="007442CF">
        <w:rPr>
          <w:rFonts w:hint="eastAsia"/>
        </w:rPr>
        <w:t>1.</w:t>
      </w:r>
      <w:r w:rsidR="006952B9" w:rsidRPr="007442CF">
        <w:rPr>
          <w:rFonts w:hint="eastAsia"/>
        </w:rPr>
        <w:t>对学</w:t>
      </w:r>
      <w:bookmarkEnd w:id="138"/>
      <w:bookmarkEnd w:id="139"/>
      <w:bookmarkEnd w:id="140"/>
      <w:bookmarkEnd w:id="141"/>
      <w:r w:rsidR="0067300A" w:rsidRPr="007442CF">
        <w:t>校</w:t>
      </w:r>
      <w:r w:rsidR="006952B9" w:rsidRPr="007442CF">
        <w:rPr>
          <w:rFonts w:hint="eastAsia"/>
        </w:rPr>
        <w:t>的</w:t>
      </w:r>
      <w:r w:rsidR="0084444B" w:rsidRPr="007442CF">
        <w:t>推荐度</w:t>
      </w:r>
    </w:p>
    <w:p w14:paraId="3AD424BD" w14:textId="0CAB511E" w:rsidR="0084444B" w:rsidRDefault="00534BD9" w:rsidP="00100C33">
      <w:pPr>
        <w:pStyle w:val="L1"/>
        <w:ind w:firstLine="480"/>
      </w:pPr>
      <w:r>
        <w:t>2020</w:t>
      </w:r>
      <w:r>
        <w:t>届</w:t>
      </w:r>
      <w:r w:rsidR="0084444B" w:rsidRPr="003A2090">
        <w:rPr>
          <w:rFonts w:hint="eastAsia"/>
        </w:rPr>
        <w:t>毕业生</w:t>
      </w:r>
      <w:r w:rsidR="000B55D8">
        <w:rPr>
          <w:rFonts w:hint="eastAsia"/>
        </w:rPr>
        <w:t>对</w:t>
      </w:r>
      <w:r w:rsidR="0067300A">
        <w:rPr>
          <w:rFonts w:hint="eastAsia"/>
        </w:rPr>
        <w:t>学校</w:t>
      </w:r>
      <w:r w:rsidR="000B55D8">
        <w:rPr>
          <w:rFonts w:hint="eastAsia"/>
        </w:rPr>
        <w:t>的推荐度为</w:t>
      </w:r>
      <w:r w:rsidR="006F3290" w:rsidRPr="006F3290">
        <w:rPr>
          <w:rFonts w:hint="eastAsia"/>
        </w:rPr>
        <w:t>72.52%</w:t>
      </w:r>
      <w:r w:rsidR="0084444B">
        <w:rPr>
          <w:rFonts w:hint="eastAsia"/>
        </w:rPr>
        <w:t>，</w:t>
      </w:r>
      <w:r w:rsidR="006F3290" w:rsidRPr="006F3290">
        <w:rPr>
          <w:rFonts w:hint="eastAsia"/>
        </w:rPr>
        <w:t>23.89%</w:t>
      </w:r>
      <w:r w:rsidR="0084444B" w:rsidRPr="00F209E7">
        <w:rPr>
          <w:rFonts w:hint="eastAsia"/>
        </w:rPr>
        <w:t>的毕业生不确定是否向他人推荐</w:t>
      </w:r>
      <w:r w:rsidR="0067300A">
        <w:rPr>
          <w:rFonts w:hint="eastAsia"/>
        </w:rPr>
        <w:t>学校</w:t>
      </w:r>
      <w:r w:rsidR="000C5785">
        <w:rPr>
          <w:rFonts w:hint="eastAsia"/>
        </w:rPr>
        <w:t>，</w:t>
      </w:r>
      <w:r w:rsidR="00240720">
        <w:rPr>
          <w:rFonts w:hint="eastAsia"/>
        </w:rPr>
        <w:t>仅有</w:t>
      </w:r>
      <w:r w:rsidR="006F3290" w:rsidRPr="006F3290">
        <w:rPr>
          <w:rFonts w:hint="eastAsia"/>
        </w:rPr>
        <w:t>3.59%</w:t>
      </w:r>
      <w:r w:rsidR="0084444B" w:rsidRPr="00F209E7">
        <w:rPr>
          <w:rFonts w:hint="eastAsia"/>
        </w:rPr>
        <w:t>的毕业生不愿意向他人推荐</w:t>
      </w:r>
      <w:r w:rsidR="0067300A">
        <w:rPr>
          <w:rFonts w:hint="eastAsia"/>
        </w:rPr>
        <w:t>学校</w:t>
      </w:r>
      <w:r w:rsidR="0084444B" w:rsidRPr="00F209E7">
        <w:rPr>
          <w:rFonts w:hint="eastAsia"/>
        </w:rPr>
        <w:t>。</w:t>
      </w:r>
    </w:p>
    <w:p w14:paraId="7792418C" w14:textId="77777777" w:rsidR="00F80DD6" w:rsidRDefault="0015450A" w:rsidP="00100C33">
      <w:pPr>
        <w:pStyle w:val="L0"/>
      </w:pPr>
      <w:bookmarkStart w:id="142" w:name="_Toc16673956"/>
      <w:r w:rsidRPr="00F209E7">
        <w:rPr>
          <w:noProof/>
        </w:rPr>
        <w:drawing>
          <wp:inline distT="0" distB="0" distL="0" distR="0" wp14:anchorId="3A2FBF32" wp14:editId="5EF1A6B6">
            <wp:extent cx="5399405" cy="2546350"/>
            <wp:effectExtent l="0" t="0" r="0" b="6350"/>
            <wp:docPr id="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E97E5D" w14:textId="3E769BE9" w:rsidR="0084444B" w:rsidRPr="005F1BD1" w:rsidRDefault="0084444B" w:rsidP="00100C33">
      <w:pPr>
        <w:pStyle w:val="L2"/>
      </w:pPr>
      <w:bookmarkStart w:id="143" w:name="_Toc56783368"/>
      <w:r w:rsidRPr="005F1BD1">
        <w:rPr>
          <w:rFonts w:hint="eastAsia"/>
        </w:rPr>
        <w:t>图</w:t>
      </w:r>
      <w:r w:rsidRPr="005F1BD1">
        <w:rPr>
          <w:rFonts w:hint="eastAsia"/>
        </w:rPr>
        <w:t xml:space="preserve">5- </w:t>
      </w:r>
      <w:r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5- \* ARABIC</w:instrText>
      </w:r>
      <w:r w:rsidRPr="005F1BD1">
        <w:instrText xml:space="preserve"> </w:instrText>
      </w:r>
      <w:r w:rsidRPr="005F1BD1">
        <w:fldChar w:fldCharType="separate"/>
      </w:r>
      <w:r w:rsidR="009259E9">
        <w:rPr>
          <w:noProof/>
        </w:rPr>
        <w:t>1</w:t>
      </w:r>
      <w:r w:rsidRPr="005F1BD1">
        <w:fldChar w:fldCharType="end"/>
      </w:r>
      <w:r w:rsidRPr="005F1BD1">
        <w:t xml:space="preserve">  </w:t>
      </w:r>
      <w:r w:rsidR="00534BD9">
        <w:t>2020</w:t>
      </w:r>
      <w:r w:rsidR="00534BD9">
        <w:t>届</w:t>
      </w:r>
      <w:r w:rsidRPr="005F1BD1">
        <w:rPr>
          <w:rFonts w:hint="eastAsia"/>
        </w:rPr>
        <w:t>毕业生对</w:t>
      </w:r>
      <w:r w:rsidR="0067300A">
        <w:rPr>
          <w:rFonts w:hint="eastAsia"/>
        </w:rPr>
        <w:t>学校</w:t>
      </w:r>
      <w:r w:rsidRPr="005F1BD1">
        <w:rPr>
          <w:rFonts w:hint="eastAsia"/>
        </w:rPr>
        <w:t>的</w:t>
      </w:r>
      <w:r w:rsidRPr="005F1BD1">
        <w:t>推荐度</w:t>
      </w:r>
      <w:bookmarkEnd w:id="142"/>
      <w:r w:rsidR="00A06486">
        <w:rPr>
          <w:rStyle w:val="afc"/>
        </w:rPr>
        <w:footnoteReference w:id="24"/>
      </w:r>
      <w:bookmarkEnd w:id="143"/>
    </w:p>
    <w:p w14:paraId="4618E0F0" w14:textId="4E4E84F9" w:rsidR="0084444B" w:rsidRPr="007442CF" w:rsidRDefault="007442CF" w:rsidP="007442CF">
      <w:pPr>
        <w:pStyle w:val="L40"/>
      </w:pPr>
      <w:bookmarkStart w:id="144" w:name="_Toc16673865"/>
      <w:bookmarkEnd w:id="132"/>
      <w:r w:rsidRPr="007442CF">
        <w:rPr>
          <w:rFonts w:hint="eastAsia"/>
        </w:rPr>
        <w:t>2.</w:t>
      </w:r>
      <w:r w:rsidR="0084444B" w:rsidRPr="007442CF">
        <w:rPr>
          <w:rFonts w:hint="eastAsia"/>
        </w:rPr>
        <w:t>教育教学</w:t>
      </w:r>
      <w:r w:rsidR="0084444B" w:rsidRPr="007442CF">
        <w:t>评价</w:t>
      </w:r>
      <w:bookmarkEnd w:id="144"/>
    </w:p>
    <w:p w14:paraId="43B75432" w14:textId="7A672D4E" w:rsidR="0084444B" w:rsidRDefault="007442CF" w:rsidP="007D15F9">
      <w:pPr>
        <w:pStyle w:val="L1"/>
        <w:ind w:firstLine="482"/>
      </w:pPr>
      <w:r w:rsidRPr="007442CF">
        <w:rPr>
          <w:rFonts w:hint="eastAsia"/>
          <w:b/>
          <w:bCs/>
        </w:rPr>
        <w:t>对任课教师的评价：</w:t>
      </w:r>
      <w:r w:rsidR="00534BD9">
        <w:t>2020</w:t>
      </w:r>
      <w:r w:rsidR="00534BD9">
        <w:t>届</w:t>
      </w:r>
      <w:r w:rsidR="0084444B">
        <w:rPr>
          <w:rFonts w:hint="eastAsia"/>
        </w:rPr>
        <w:t>毕业生对学校</w:t>
      </w:r>
      <w:r w:rsidR="00A651C2">
        <w:rPr>
          <w:rFonts w:hint="eastAsia"/>
        </w:rPr>
        <w:t>专业</w:t>
      </w:r>
      <w:r w:rsidR="0084444B">
        <w:rPr>
          <w:rFonts w:hint="eastAsia"/>
        </w:rPr>
        <w:t>任课教师</w:t>
      </w:r>
      <w:r w:rsidR="00467819">
        <w:rPr>
          <w:rFonts w:hint="eastAsia"/>
        </w:rPr>
        <w:t>总体</w:t>
      </w:r>
      <w:r w:rsidR="009E304A">
        <w:rPr>
          <w:rFonts w:hint="eastAsia"/>
        </w:rPr>
        <w:t>满意</w:t>
      </w:r>
      <w:r w:rsidR="000B55D8">
        <w:rPr>
          <w:rFonts w:hint="eastAsia"/>
        </w:rPr>
        <w:t>度</w:t>
      </w:r>
      <w:r w:rsidR="00437A7C">
        <w:rPr>
          <w:rFonts w:hint="eastAsia"/>
        </w:rPr>
        <w:t>（教学态度、教学水平）</w:t>
      </w:r>
      <w:r w:rsidR="000B55D8">
        <w:rPr>
          <w:rFonts w:hint="eastAsia"/>
        </w:rPr>
        <w:t>为</w:t>
      </w:r>
      <w:r w:rsidR="00196CB0" w:rsidRPr="00582C74">
        <w:rPr>
          <w:rFonts w:hint="eastAsia"/>
        </w:rPr>
        <w:t>98.46%</w:t>
      </w:r>
      <w:r w:rsidR="006952B9">
        <w:rPr>
          <w:rFonts w:hint="eastAsia"/>
        </w:rPr>
        <w:t>。其中</w:t>
      </w:r>
      <w:r w:rsidR="00C0451A">
        <w:rPr>
          <w:rFonts w:hint="eastAsia"/>
        </w:rPr>
        <w:t>毕业生</w:t>
      </w:r>
      <w:r w:rsidR="0084444B">
        <w:rPr>
          <w:rFonts w:hint="eastAsia"/>
        </w:rPr>
        <w:t>对</w:t>
      </w:r>
      <w:r w:rsidR="00F92CBB">
        <w:rPr>
          <w:rFonts w:hint="eastAsia"/>
        </w:rPr>
        <w:t>专业任课教师</w:t>
      </w:r>
      <w:r w:rsidR="0084444B">
        <w:rPr>
          <w:rFonts w:hint="eastAsia"/>
        </w:rPr>
        <w:t>教学</w:t>
      </w:r>
      <w:r w:rsidR="0084444B">
        <w:t>态度的</w:t>
      </w:r>
      <w:r w:rsidR="00735DD5">
        <w:rPr>
          <w:rFonts w:hint="eastAsia"/>
        </w:rPr>
        <w:t>满意度</w:t>
      </w:r>
      <w:r w:rsidR="0084444B">
        <w:rPr>
          <w:rFonts w:hint="eastAsia"/>
        </w:rPr>
        <w:t>为</w:t>
      </w:r>
      <w:r w:rsidR="00196CB0" w:rsidRPr="00582C74">
        <w:rPr>
          <w:rFonts w:hint="eastAsia"/>
        </w:rPr>
        <w:t>98.27%</w:t>
      </w:r>
      <w:r w:rsidR="0084444B">
        <w:rPr>
          <w:rFonts w:hint="eastAsia"/>
        </w:rPr>
        <w:t>，</w:t>
      </w:r>
      <w:r w:rsidR="0084444B">
        <w:t>对</w:t>
      </w:r>
      <w:r w:rsidR="00F92CBB">
        <w:rPr>
          <w:rFonts w:hint="eastAsia"/>
        </w:rPr>
        <w:t>专业任课教师</w:t>
      </w:r>
      <w:r w:rsidR="0084444B">
        <w:t>教学水平的</w:t>
      </w:r>
      <w:r w:rsidR="00735DD5">
        <w:rPr>
          <w:rFonts w:hint="eastAsia"/>
        </w:rPr>
        <w:t>满意</w:t>
      </w:r>
      <w:r w:rsidR="000B55D8">
        <w:rPr>
          <w:rFonts w:hint="eastAsia"/>
        </w:rPr>
        <w:t>度为</w:t>
      </w:r>
      <w:r w:rsidR="00196CB0" w:rsidRPr="00582C74">
        <w:rPr>
          <w:rFonts w:hint="eastAsia"/>
        </w:rPr>
        <w:t>98.64%</w:t>
      </w:r>
      <w:r w:rsidR="0084444B" w:rsidRPr="00985633">
        <w:rPr>
          <w:rFonts w:hint="eastAsia"/>
        </w:rPr>
        <w:t>。</w:t>
      </w:r>
    </w:p>
    <w:p w14:paraId="6B25D6E8" w14:textId="60777745" w:rsidR="0084444B" w:rsidRDefault="00DD7512" w:rsidP="00100C33">
      <w:pPr>
        <w:pStyle w:val="L6"/>
        <w:spacing w:after="156"/>
      </w:pPr>
      <w:bookmarkStart w:id="145" w:name="_Toc16673959"/>
      <w:bookmarkStart w:id="146" w:name="_Toc56783370"/>
      <w:r>
        <w:rPr>
          <w:rFonts w:hint="eastAsia"/>
        </w:rPr>
        <w:lastRenderedPageBreak/>
        <w:t>表</w:t>
      </w:r>
      <w:r>
        <w:rPr>
          <w:rFonts w:hint="eastAsia"/>
        </w:rPr>
        <w:t xml:space="preserve">5- </w:t>
      </w:r>
      <w:r>
        <w:fldChar w:fldCharType="begin"/>
      </w:r>
      <w:r>
        <w:instrText xml:space="preserve"> </w:instrText>
      </w:r>
      <w:r>
        <w:rPr>
          <w:rFonts w:hint="eastAsia"/>
        </w:rPr>
        <w:instrText xml:space="preserve">SEQ </w:instrText>
      </w:r>
      <w:r>
        <w:rPr>
          <w:rFonts w:hint="eastAsia"/>
        </w:rPr>
        <w:instrText>表</w:instrText>
      </w:r>
      <w:r>
        <w:rPr>
          <w:rFonts w:hint="eastAsia"/>
        </w:rPr>
        <w:instrText>5- \* ARABIC</w:instrText>
      </w:r>
      <w:r>
        <w:instrText xml:space="preserve"> </w:instrText>
      </w:r>
      <w:r>
        <w:fldChar w:fldCharType="separate"/>
      </w:r>
      <w:r w:rsidR="009259E9">
        <w:rPr>
          <w:noProof/>
        </w:rPr>
        <w:t>1</w:t>
      </w:r>
      <w:r>
        <w:fldChar w:fldCharType="end"/>
      </w:r>
      <w:r>
        <w:t xml:space="preserve"> </w:t>
      </w:r>
      <w:r w:rsidR="0084444B" w:rsidRPr="003B001E">
        <w:t xml:space="preserve"> </w:t>
      </w:r>
      <w:r w:rsidR="00534BD9">
        <w:t>2020</w:t>
      </w:r>
      <w:r w:rsidR="00534BD9">
        <w:t>届</w:t>
      </w:r>
      <w:r w:rsidR="0084444B" w:rsidRPr="003B001E">
        <w:rPr>
          <w:rFonts w:hint="eastAsia"/>
        </w:rPr>
        <w:t>毕业</w:t>
      </w:r>
      <w:r w:rsidR="0084444B" w:rsidRPr="003B001E">
        <w:t>生对</w:t>
      </w:r>
      <w:r w:rsidR="00F92CBB">
        <w:rPr>
          <w:rFonts w:hint="eastAsia"/>
        </w:rPr>
        <w:t>专业课</w:t>
      </w:r>
      <w:r w:rsidR="0084444B">
        <w:rPr>
          <w:rFonts w:hint="eastAsia"/>
        </w:rPr>
        <w:t>任</w:t>
      </w:r>
      <w:r w:rsidR="0084444B" w:rsidRPr="003B001E">
        <w:rPr>
          <w:rFonts w:hint="eastAsia"/>
        </w:rPr>
        <w:t>课</w:t>
      </w:r>
      <w:r w:rsidR="0084444B" w:rsidRPr="003B001E">
        <w:t>教师的</w:t>
      </w:r>
      <w:r w:rsidR="0084444B" w:rsidRPr="003B001E">
        <w:rPr>
          <w:rFonts w:hint="eastAsia"/>
        </w:rPr>
        <w:t>评价</w:t>
      </w:r>
      <w:bookmarkEnd w:id="145"/>
      <w:r w:rsidR="00C30B47">
        <w:rPr>
          <w:rStyle w:val="afc"/>
        </w:rPr>
        <w:footnoteReference w:id="25"/>
      </w:r>
      <w:bookmarkEnd w:id="146"/>
    </w:p>
    <w:tbl>
      <w:tblPr>
        <w:tblStyle w:val="4-11"/>
        <w:tblW w:w="5157" w:type="pct"/>
        <w:tblLayout w:type="fixed"/>
        <w:tblLook w:val="04A0" w:firstRow="1" w:lastRow="0" w:firstColumn="1" w:lastColumn="0" w:noHBand="0" w:noVBand="1"/>
      </w:tblPr>
      <w:tblGrid>
        <w:gridCol w:w="3401"/>
        <w:gridCol w:w="942"/>
        <w:gridCol w:w="942"/>
        <w:gridCol w:w="942"/>
        <w:gridCol w:w="942"/>
        <w:gridCol w:w="942"/>
        <w:gridCol w:w="943"/>
      </w:tblGrid>
      <w:tr w:rsidR="00FA78ED" w14:paraId="16283717" w14:textId="77777777" w:rsidTr="00FA78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4905E618" w14:textId="77777777" w:rsidR="00FA78ED" w:rsidRDefault="00A82041">
            <w:pPr>
              <w:pStyle w:val="La"/>
            </w:pPr>
            <w:r>
              <w:rPr>
                <w:rFonts w:hint="eastAsia"/>
              </w:rPr>
              <w:t>类别</w:t>
            </w:r>
          </w:p>
        </w:tc>
        <w:tc>
          <w:tcPr>
            <w:tcW w:w="942" w:type="dxa"/>
            <w:vAlign w:val="center"/>
          </w:tcPr>
          <w:p w14:paraId="025901D6"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满意</w:t>
            </w:r>
          </w:p>
        </w:tc>
        <w:tc>
          <w:tcPr>
            <w:tcW w:w="942" w:type="dxa"/>
            <w:vAlign w:val="center"/>
          </w:tcPr>
          <w:p w14:paraId="2BA81D6D"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比较满意</w:t>
            </w:r>
          </w:p>
        </w:tc>
        <w:tc>
          <w:tcPr>
            <w:tcW w:w="942" w:type="dxa"/>
            <w:vAlign w:val="center"/>
          </w:tcPr>
          <w:p w14:paraId="6B7D984B"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一般</w:t>
            </w:r>
          </w:p>
        </w:tc>
        <w:tc>
          <w:tcPr>
            <w:tcW w:w="942" w:type="dxa"/>
            <w:vAlign w:val="center"/>
          </w:tcPr>
          <w:p w14:paraId="4C4860D8"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不太满意</w:t>
            </w:r>
          </w:p>
        </w:tc>
        <w:tc>
          <w:tcPr>
            <w:tcW w:w="942" w:type="dxa"/>
            <w:vAlign w:val="center"/>
          </w:tcPr>
          <w:p w14:paraId="0FB81204"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不满意</w:t>
            </w:r>
          </w:p>
        </w:tc>
        <w:tc>
          <w:tcPr>
            <w:tcW w:w="943" w:type="dxa"/>
            <w:vAlign w:val="center"/>
          </w:tcPr>
          <w:p w14:paraId="2397EB3D"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满意度</w:t>
            </w:r>
          </w:p>
        </w:tc>
      </w:tr>
      <w:tr w:rsidR="00FA78ED" w14:paraId="0AD9C5D2"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1FD61C1D" w14:textId="77777777" w:rsidR="00FA78ED" w:rsidRDefault="00A82041">
            <w:pPr>
              <w:pStyle w:val="La"/>
            </w:pPr>
            <w:r>
              <w:rPr>
                <w:rFonts w:hint="eastAsia"/>
              </w:rPr>
              <w:t>教学态度</w:t>
            </w:r>
          </w:p>
        </w:tc>
        <w:tc>
          <w:tcPr>
            <w:tcW w:w="942" w:type="dxa"/>
            <w:vAlign w:val="center"/>
          </w:tcPr>
          <w:p w14:paraId="7401453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36.30%</w:t>
            </w:r>
          </w:p>
        </w:tc>
        <w:tc>
          <w:tcPr>
            <w:tcW w:w="942" w:type="dxa"/>
            <w:vAlign w:val="center"/>
          </w:tcPr>
          <w:p w14:paraId="6FC885F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34.44%</w:t>
            </w:r>
          </w:p>
        </w:tc>
        <w:tc>
          <w:tcPr>
            <w:tcW w:w="942" w:type="dxa"/>
            <w:vAlign w:val="center"/>
          </w:tcPr>
          <w:p w14:paraId="7AC98AF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27.53%</w:t>
            </w:r>
          </w:p>
        </w:tc>
        <w:tc>
          <w:tcPr>
            <w:tcW w:w="942" w:type="dxa"/>
            <w:vAlign w:val="center"/>
          </w:tcPr>
          <w:p w14:paraId="20E5CF6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1.48%</w:t>
            </w:r>
          </w:p>
        </w:tc>
        <w:tc>
          <w:tcPr>
            <w:tcW w:w="942" w:type="dxa"/>
            <w:vAlign w:val="center"/>
          </w:tcPr>
          <w:p w14:paraId="2B532F0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0.25%</w:t>
            </w:r>
          </w:p>
        </w:tc>
        <w:tc>
          <w:tcPr>
            <w:tcW w:w="943" w:type="dxa"/>
            <w:vAlign w:val="center"/>
          </w:tcPr>
          <w:p w14:paraId="31404D14"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98.27%</w:t>
            </w:r>
          </w:p>
        </w:tc>
      </w:tr>
      <w:tr w:rsidR="00FA78ED" w14:paraId="3F2E7890"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5F86BCB0" w14:textId="77777777" w:rsidR="00FA78ED" w:rsidRDefault="00A82041">
            <w:pPr>
              <w:pStyle w:val="La"/>
            </w:pPr>
            <w:r>
              <w:rPr>
                <w:rFonts w:hint="eastAsia"/>
              </w:rPr>
              <w:t>教学水平</w:t>
            </w:r>
          </w:p>
        </w:tc>
        <w:tc>
          <w:tcPr>
            <w:tcW w:w="942" w:type="dxa"/>
            <w:vAlign w:val="center"/>
          </w:tcPr>
          <w:p w14:paraId="4F019D0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38.99%</w:t>
            </w:r>
          </w:p>
        </w:tc>
        <w:tc>
          <w:tcPr>
            <w:tcW w:w="942" w:type="dxa"/>
            <w:vAlign w:val="center"/>
          </w:tcPr>
          <w:p w14:paraId="0BF10CE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35.77%</w:t>
            </w:r>
          </w:p>
        </w:tc>
        <w:tc>
          <w:tcPr>
            <w:tcW w:w="942" w:type="dxa"/>
            <w:vAlign w:val="center"/>
          </w:tcPr>
          <w:p w14:paraId="3987BB3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23.89%</w:t>
            </w:r>
          </w:p>
        </w:tc>
        <w:tc>
          <w:tcPr>
            <w:tcW w:w="942" w:type="dxa"/>
            <w:vAlign w:val="center"/>
          </w:tcPr>
          <w:p w14:paraId="27266F5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0.99%</w:t>
            </w:r>
          </w:p>
        </w:tc>
        <w:tc>
          <w:tcPr>
            <w:tcW w:w="942" w:type="dxa"/>
            <w:vAlign w:val="center"/>
          </w:tcPr>
          <w:p w14:paraId="088A638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0.37%</w:t>
            </w:r>
          </w:p>
        </w:tc>
        <w:tc>
          <w:tcPr>
            <w:tcW w:w="943" w:type="dxa"/>
            <w:vAlign w:val="center"/>
          </w:tcPr>
          <w:p w14:paraId="4019F73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98.64%</w:t>
            </w:r>
          </w:p>
        </w:tc>
      </w:tr>
      <w:tr w:rsidR="00FA78ED" w14:paraId="490F4452"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74D3F5E4" w14:textId="77777777" w:rsidR="00FA78ED" w:rsidRDefault="00A82041">
            <w:pPr>
              <w:pStyle w:val="La"/>
            </w:pPr>
            <w:r>
              <w:rPr>
                <w:rFonts w:hint="eastAsia"/>
              </w:rPr>
              <w:t>总体</w:t>
            </w:r>
          </w:p>
        </w:tc>
        <w:tc>
          <w:tcPr>
            <w:tcW w:w="942" w:type="dxa"/>
            <w:vAlign w:val="center"/>
          </w:tcPr>
          <w:p w14:paraId="028D13E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37.64%</w:t>
            </w:r>
          </w:p>
        </w:tc>
        <w:tc>
          <w:tcPr>
            <w:tcW w:w="942" w:type="dxa"/>
            <w:vAlign w:val="center"/>
          </w:tcPr>
          <w:p w14:paraId="79416A4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35.11%</w:t>
            </w:r>
          </w:p>
        </w:tc>
        <w:tc>
          <w:tcPr>
            <w:tcW w:w="942" w:type="dxa"/>
            <w:vAlign w:val="center"/>
          </w:tcPr>
          <w:p w14:paraId="5D97B63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25.71%</w:t>
            </w:r>
          </w:p>
        </w:tc>
        <w:tc>
          <w:tcPr>
            <w:tcW w:w="942" w:type="dxa"/>
            <w:vAlign w:val="center"/>
          </w:tcPr>
          <w:p w14:paraId="2036F74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1.24%</w:t>
            </w:r>
          </w:p>
        </w:tc>
        <w:tc>
          <w:tcPr>
            <w:tcW w:w="942" w:type="dxa"/>
            <w:vAlign w:val="center"/>
          </w:tcPr>
          <w:p w14:paraId="77B97D0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0.31%</w:t>
            </w:r>
          </w:p>
        </w:tc>
        <w:tc>
          <w:tcPr>
            <w:tcW w:w="943" w:type="dxa"/>
            <w:vAlign w:val="center"/>
          </w:tcPr>
          <w:p w14:paraId="21FEDA7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98.46%</w:t>
            </w:r>
          </w:p>
        </w:tc>
      </w:tr>
    </w:tbl>
    <w:p w14:paraId="69BCCFC2" w14:textId="493A91AA" w:rsidR="00A651C2" w:rsidRPr="00C0493A" w:rsidRDefault="00534BD9" w:rsidP="007D15F9">
      <w:pPr>
        <w:pStyle w:val="L1"/>
        <w:ind w:firstLine="480"/>
      </w:pPr>
      <w:r>
        <w:t>2020</w:t>
      </w:r>
      <w:r>
        <w:t>届</w:t>
      </w:r>
      <w:r w:rsidR="00A651C2">
        <w:rPr>
          <w:rFonts w:hint="eastAsia"/>
        </w:rPr>
        <w:t>毕业生对学校</w:t>
      </w:r>
      <w:r w:rsidR="00F92CBB">
        <w:rPr>
          <w:rFonts w:hint="eastAsia"/>
        </w:rPr>
        <w:t>公共课</w:t>
      </w:r>
      <w:r w:rsidR="00A651C2">
        <w:rPr>
          <w:rFonts w:hint="eastAsia"/>
        </w:rPr>
        <w:t>任课教师</w:t>
      </w:r>
      <w:r w:rsidR="00467819">
        <w:rPr>
          <w:rFonts w:hint="eastAsia"/>
        </w:rPr>
        <w:t>总体</w:t>
      </w:r>
      <w:r w:rsidR="008B7D5F">
        <w:rPr>
          <w:rFonts w:hint="eastAsia"/>
        </w:rPr>
        <w:t>满意</w:t>
      </w:r>
      <w:r w:rsidR="001036B4">
        <w:rPr>
          <w:rFonts w:hint="eastAsia"/>
        </w:rPr>
        <w:t>度</w:t>
      </w:r>
      <w:r w:rsidR="008B7D5F">
        <w:rPr>
          <w:rFonts w:hint="eastAsia"/>
        </w:rPr>
        <w:t>（教学态度、教学水平）</w:t>
      </w:r>
      <w:r w:rsidR="001036B4">
        <w:rPr>
          <w:rFonts w:hint="eastAsia"/>
        </w:rPr>
        <w:t>为</w:t>
      </w:r>
      <w:r w:rsidR="00196CB0" w:rsidRPr="00582C74">
        <w:rPr>
          <w:rFonts w:hint="eastAsia"/>
        </w:rPr>
        <w:t>98.64%</w:t>
      </w:r>
      <w:r w:rsidR="004F2263">
        <w:rPr>
          <w:rFonts w:hint="eastAsia"/>
        </w:rPr>
        <w:t>。</w:t>
      </w:r>
      <w:r w:rsidR="006952B9">
        <w:rPr>
          <w:rFonts w:hint="eastAsia"/>
        </w:rPr>
        <w:t>其中</w:t>
      </w:r>
      <w:r w:rsidR="002C3217">
        <w:rPr>
          <w:rFonts w:hint="eastAsia"/>
        </w:rPr>
        <w:t>毕业生</w:t>
      </w:r>
      <w:r w:rsidR="00A651C2">
        <w:rPr>
          <w:rFonts w:hint="eastAsia"/>
        </w:rPr>
        <w:t>对</w:t>
      </w:r>
      <w:r w:rsidR="00F92CBB">
        <w:rPr>
          <w:rFonts w:hint="eastAsia"/>
        </w:rPr>
        <w:t>公共课任课教师</w:t>
      </w:r>
      <w:r w:rsidR="00A651C2">
        <w:rPr>
          <w:rFonts w:hint="eastAsia"/>
        </w:rPr>
        <w:t>教学</w:t>
      </w:r>
      <w:r w:rsidR="00A651C2">
        <w:t>态度的</w:t>
      </w:r>
      <w:r w:rsidR="00A651C2">
        <w:rPr>
          <w:rFonts w:hint="eastAsia"/>
        </w:rPr>
        <w:t>满意</w:t>
      </w:r>
      <w:r w:rsidR="001036B4">
        <w:rPr>
          <w:rFonts w:hint="eastAsia"/>
        </w:rPr>
        <w:t>度为</w:t>
      </w:r>
      <w:r w:rsidR="00196CB0" w:rsidRPr="002B6E39">
        <w:rPr>
          <w:rFonts w:hint="eastAsia"/>
        </w:rPr>
        <w:t>98.52%</w:t>
      </w:r>
      <w:r w:rsidR="00A651C2">
        <w:rPr>
          <w:rFonts w:hint="eastAsia"/>
        </w:rPr>
        <w:t>，</w:t>
      </w:r>
      <w:r w:rsidR="00A651C2">
        <w:t>对</w:t>
      </w:r>
      <w:r w:rsidR="00F92CBB">
        <w:rPr>
          <w:rFonts w:hint="eastAsia"/>
        </w:rPr>
        <w:t>公共课任课教师</w:t>
      </w:r>
      <w:r w:rsidR="00A651C2">
        <w:t>教学水平的</w:t>
      </w:r>
      <w:r w:rsidR="00A651C2">
        <w:rPr>
          <w:rFonts w:hint="eastAsia"/>
        </w:rPr>
        <w:t>满意</w:t>
      </w:r>
      <w:r w:rsidR="001036B4">
        <w:rPr>
          <w:rFonts w:hint="eastAsia"/>
        </w:rPr>
        <w:t>度为</w:t>
      </w:r>
      <w:r w:rsidR="00196CB0" w:rsidRPr="002B6E39">
        <w:rPr>
          <w:rFonts w:hint="eastAsia"/>
        </w:rPr>
        <w:t>98.76%</w:t>
      </w:r>
      <w:r w:rsidR="00A651C2" w:rsidRPr="00985633">
        <w:rPr>
          <w:rFonts w:hint="eastAsia"/>
        </w:rPr>
        <w:t>。</w:t>
      </w:r>
    </w:p>
    <w:p w14:paraId="0B7B3ABE" w14:textId="022A0991" w:rsidR="00A651C2" w:rsidRDefault="00C0493A" w:rsidP="009A31EA">
      <w:pPr>
        <w:pStyle w:val="L2"/>
      </w:pPr>
      <w:bookmarkStart w:id="147" w:name="_Toc56783371"/>
      <w:r>
        <w:rPr>
          <w:rFonts w:hint="eastAsia"/>
        </w:rPr>
        <w:t>表</w:t>
      </w:r>
      <w:r>
        <w:rPr>
          <w:rFonts w:hint="eastAsia"/>
        </w:rPr>
        <w:t xml:space="preserve">5- </w:t>
      </w:r>
      <w:r>
        <w:fldChar w:fldCharType="begin"/>
      </w:r>
      <w:r>
        <w:instrText xml:space="preserve"> </w:instrText>
      </w:r>
      <w:r>
        <w:rPr>
          <w:rFonts w:hint="eastAsia"/>
        </w:rPr>
        <w:instrText xml:space="preserve">SEQ </w:instrText>
      </w:r>
      <w:r>
        <w:rPr>
          <w:rFonts w:hint="eastAsia"/>
        </w:rPr>
        <w:instrText>表</w:instrText>
      </w:r>
      <w:r>
        <w:rPr>
          <w:rFonts w:hint="eastAsia"/>
        </w:rPr>
        <w:instrText>5- \* ARABIC</w:instrText>
      </w:r>
      <w:r>
        <w:instrText xml:space="preserve"> </w:instrText>
      </w:r>
      <w:r>
        <w:fldChar w:fldCharType="separate"/>
      </w:r>
      <w:r w:rsidR="009259E9">
        <w:rPr>
          <w:noProof/>
        </w:rPr>
        <w:t>2</w:t>
      </w:r>
      <w:r>
        <w:fldChar w:fldCharType="end"/>
      </w:r>
      <w:r w:rsidR="00A651C2" w:rsidRPr="003B001E">
        <w:t xml:space="preserve">  </w:t>
      </w:r>
      <w:r w:rsidR="00534BD9">
        <w:t>2020</w:t>
      </w:r>
      <w:r w:rsidR="00534BD9">
        <w:t>届</w:t>
      </w:r>
      <w:r w:rsidR="00A651C2" w:rsidRPr="003B001E">
        <w:rPr>
          <w:rFonts w:hint="eastAsia"/>
        </w:rPr>
        <w:t>毕业</w:t>
      </w:r>
      <w:r w:rsidR="00A651C2" w:rsidRPr="003B001E">
        <w:t>生对</w:t>
      </w:r>
      <w:r w:rsidR="00F92CBB">
        <w:rPr>
          <w:rFonts w:hint="eastAsia"/>
        </w:rPr>
        <w:t>公共课</w:t>
      </w:r>
      <w:r w:rsidR="00A651C2">
        <w:rPr>
          <w:rFonts w:hint="eastAsia"/>
        </w:rPr>
        <w:t>任</w:t>
      </w:r>
      <w:r w:rsidR="00A651C2" w:rsidRPr="003B001E">
        <w:rPr>
          <w:rFonts w:hint="eastAsia"/>
        </w:rPr>
        <w:t>课</w:t>
      </w:r>
      <w:r w:rsidR="00A651C2" w:rsidRPr="003B001E">
        <w:t>教师的</w:t>
      </w:r>
      <w:r w:rsidR="00A651C2" w:rsidRPr="003B001E">
        <w:rPr>
          <w:rFonts w:hint="eastAsia"/>
        </w:rPr>
        <w:t>评价</w:t>
      </w:r>
      <w:r w:rsidR="00C30B47">
        <w:rPr>
          <w:rStyle w:val="afc"/>
        </w:rPr>
        <w:footnoteReference w:id="26"/>
      </w:r>
      <w:bookmarkEnd w:id="147"/>
    </w:p>
    <w:tbl>
      <w:tblPr>
        <w:tblStyle w:val="4-11"/>
        <w:tblW w:w="5157" w:type="pct"/>
        <w:tblLayout w:type="fixed"/>
        <w:tblLook w:val="04A0" w:firstRow="1" w:lastRow="0" w:firstColumn="1" w:lastColumn="0" w:noHBand="0" w:noVBand="1"/>
      </w:tblPr>
      <w:tblGrid>
        <w:gridCol w:w="3401"/>
        <w:gridCol w:w="942"/>
        <w:gridCol w:w="942"/>
        <w:gridCol w:w="942"/>
        <w:gridCol w:w="942"/>
        <w:gridCol w:w="942"/>
        <w:gridCol w:w="943"/>
      </w:tblGrid>
      <w:tr w:rsidR="00FA78ED" w14:paraId="064E0D3B" w14:textId="77777777" w:rsidTr="00FA78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5AB95474" w14:textId="77777777" w:rsidR="00FA78ED" w:rsidRDefault="00A82041">
            <w:pPr>
              <w:pStyle w:val="La"/>
            </w:pPr>
            <w:r>
              <w:rPr>
                <w:rFonts w:hint="eastAsia"/>
              </w:rPr>
              <w:t>类别</w:t>
            </w:r>
          </w:p>
        </w:tc>
        <w:tc>
          <w:tcPr>
            <w:tcW w:w="942" w:type="dxa"/>
            <w:vAlign w:val="center"/>
          </w:tcPr>
          <w:p w14:paraId="12E9CA66"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满意</w:t>
            </w:r>
          </w:p>
        </w:tc>
        <w:tc>
          <w:tcPr>
            <w:tcW w:w="942" w:type="dxa"/>
            <w:vAlign w:val="center"/>
          </w:tcPr>
          <w:p w14:paraId="2E065FE1"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比较满意</w:t>
            </w:r>
          </w:p>
        </w:tc>
        <w:tc>
          <w:tcPr>
            <w:tcW w:w="942" w:type="dxa"/>
            <w:vAlign w:val="center"/>
          </w:tcPr>
          <w:p w14:paraId="459916C0"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一般</w:t>
            </w:r>
          </w:p>
        </w:tc>
        <w:tc>
          <w:tcPr>
            <w:tcW w:w="942" w:type="dxa"/>
            <w:vAlign w:val="center"/>
          </w:tcPr>
          <w:p w14:paraId="1D0A9FB1"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不太满意</w:t>
            </w:r>
          </w:p>
        </w:tc>
        <w:tc>
          <w:tcPr>
            <w:tcW w:w="942" w:type="dxa"/>
            <w:vAlign w:val="center"/>
          </w:tcPr>
          <w:p w14:paraId="3B9CF7E8"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不满意</w:t>
            </w:r>
          </w:p>
        </w:tc>
        <w:tc>
          <w:tcPr>
            <w:tcW w:w="943" w:type="dxa"/>
            <w:vAlign w:val="center"/>
          </w:tcPr>
          <w:p w14:paraId="0FDF5860"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满意度</w:t>
            </w:r>
          </w:p>
        </w:tc>
      </w:tr>
      <w:tr w:rsidR="00FA78ED" w14:paraId="3716440F"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7B5E464E" w14:textId="77777777" w:rsidR="00FA78ED" w:rsidRDefault="00A82041">
            <w:pPr>
              <w:pStyle w:val="La"/>
            </w:pPr>
            <w:r>
              <w:rPr>
                <w:rFonts w:hint="eastAsia"/>
              </w:rPr>
              <w:t>教学态度</w:t>
            </w:r>
          </w:p>
        </w:tc>
        <w:tc>
          <w:tcPr>
            <w:tcW w:w="942" w:type="dxa"/>
            <w:vAlign w:val="center"/>
          </w:tcPr>
          <w:p w14:paraId="6ABC0F2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36.84%</w:t>
            </w:r>
          </w:p>
        </w:tc>
        <w:tc>
          <w:tcPr>
            <w:tcW w:w="942" w:type="dxa"/>
            <w:vAlign w:val="center"/>
          </w:tcPr>
          <w:p w14:paraId="4B9F205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34.73%</w:t>
            </w:r>
          </w:p>
        </w:tc>
        <w:tc>
          <w:tcPr>
            <w:tcW w:w="942" w:type="dxa"/>
            <w:vAlign w:val="center"/>
          </w:tcPr>
          <w:p w14:paraId="32A79DA4"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26.95%</w:t>
            </w:r>
          </w:p>
        </w:tc>
        <w:tc>
          <w:tcPr>
            <w:tcW w:w="942" w:type="dxa"/>
            <w:vAlign w:val="center"/>
          </w:tcPr>
          <w:p w14:paraId="63576AB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1.11%</w:t>
            </w:r>
          </w:p>
        </w:tc>
        <w:tc>
          <w:tcPr>
            <w:tcW w:w="942" w:type="dxa"/>
            <w:vAlign w:val="center"/>
          </w:tcPr>
          <w:p w14:paraId="2BA64CB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0.37%</w:t>
            </w:r>
          </w:p>
        </w:tc>
        <w:tc>
          <w:tcPr>
            <w:tcW w:w="943" w:type="dxa"/>
            <w:vAlign w:val="center"/>
          </w:tcPr>
          <w:p w14:paraId="25D9FEF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98.52%</w:t>
            </w:r>
          </w:p>
        </w:tc>
      </w:tr>
      <w:tr w:rsidR="00FA78ED" w14:paraId="42E3A466"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6C3DCB7D" w14:textId="77777777" w:rsidR="00FA78ED" w:rsidRDefault="00A82041">
            <w:pPr>
              <w:pStyle w:val="La"/>
            </w:pPr>
            <w:r>
              <w:rPr>
                <w:rFonts w:hint="eastAsia"/>
              </w:rPr>
              <w:t>教学水平</w:t>
            </w:r>
          </w:p>
        </w:tc>
        <w:tc>
          <w:tcPr>
            <w:tcW w:w="942" w:type="dxa"/>
            <w:vAlign w:val="center"/>
          </w:tcPr>
          <w:p w14:paraId="19B464A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38.00%</w:t>
            </w:r>
          </w:p>
        </w:tc>
        <w:tc>
          <w:tcPr>
            <w:tcW w:w="942" w:type="dxa"/>
            <w:vAlign w:val="center"/>
          </w:tcPr>
          <w:p w14:paraId="3886709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36.76%</w:t>
            </w:r>
          </w:p>
        </w:tc>
        <w:tc>
          <w:tcPr>
            <w:tcW w:w="942" w:type="dxa"/>
            <w:vAlign w:val="center"/>
          </w:tcPr>
          <w:p w14:paraId="189A892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24.01%</w:t>
            </w:r>
          </w:p>
        </w:tc>
        <w:tc>
          <w:tcPr>
            <w:tcW w:w="942" w:type="dxa"/>
            <w:vAlign w:val="center"/>
          </w:tcPr>
          <w:p w14:paraId="7B8D7D4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0.87%</w:t>
            </w:r>
          </w:p>
        </w:tc>
        <w:tc>
          <w:tcPr>
            <w:tcW w:w="942" w:type="dxa"/>
            <w:vAlign w:val="center"/>
          </w:tcPr>
          <w:p w14:paraId="7E0B14C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0.37%</w:t>
            </w:r>
          </w:p>
        </w:tc>
        <w:tc>
          <w:tcPr>
            <w:tcW w:w="943" w:type="dxa"/>
            <w:vAlign w:val="center"/>
          </w:tcPr>
          <w:p w14:paraId="0A2830C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98.76%</w:t>
            </w:r>
          </w:p>
        </w:tc>
      </w:tr>
      <w:tr w:rsidR="00FA78ED" w14:paraId="492CB4E0"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3226A4B0" w14:textId="77777777" w:rsidR="00FA78ED" w:rsidRDefault="00A82041">
            <w:pPr>
              <w:pStyle w:val="La"/>
            </w:pPr>
            <w:r>
              <w:rPr>
                <w:rFonts w:hint="eastAsia"/>
              </w:rPr>
              <w:t>总体</w:t>
            </w:r>
          </w:p>
        </w:tc>
        <w:tc>
          <w:tcPr>
            <w:tcW w:w="942" w:type="dxa"/>
            <w:vAlign w:val="center"/>
          </w:tcPr>
          <w:p w14:paraId="0F88C04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37.42%</w:t>
            </w:r>
          </w:p>
        </w:tc>
        <w:tc>
          <w:tcPr>
            <w:tcW w:w="942" w:type="dxa"/>
            <w:vAlign w:val="center"/>
          </w:tcPr>
          <w:p w14:paraId="0C45B43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35.75%</w:t>
            </w:r>
          </w:p>
        </w:tc>
        <w:tc>
          <w:tcPr>
            <w:tcW w:w="942" w:type="dxa"/>
            <w:vAlign w:val="center"/>
          </w:tcPr>
          <w:p w14:paraId="692094C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25.48%</w:t>
            </w:r>
          </w:p>
        </w:tc>
        <w:tc>
          <w:tcPr>
            <w:tcW w:w="942" w:type="dxa"/>
            <w:vAlign w:val="center"/>
          </w:tcPr>
          <w:p w14:paraId="21F953F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0.99%</w:t>
            </w:r>
          </w:p>
        </w:tc>
        <w:tc>
          <w:tcPr>
            <w:tcW w:w="942" w:type="dxa"/>
            <w:vAlign w:val="center"/>
          </w:tcPr>
          <w:p w14:paraId="7517F0B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0.37%</w:t>
            </w:r>
          </w:p>
        </w:tc>
        <w:tc>
          <w:tcPr>
            <w:tcW w:w="943" w:type="dxa"/>
            <w:vAlign w:val="center"/>
          </w:tcPr>
          <w:p w14:paraId="327B8F14"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98.64%</w:t>
            </w:r>
          </w:p>
        </w:tc>
      </w:tr>
    </w:tbl>
    <w:p w14:paraId="229182F8" w14:textId="355F86FE" w:rsidR="00411D6D" w:rsidRDefault="007442CF" w:rsidP="007D15F9">
      <w:pPr>
        <w:pStyle w:val="L1"/>
        <w:ind w:firstLine="482"/>
      </w:pPr>
      <w:r w:rsidRPr="007442CF">
        <w:rPr>
          <w:rFonts w:hint="eastAsia"/>
          <w:b/>
          <w:bCs/>
        </w:rPr>
        <w:t>对教学工作的评价：</w:t>
      </w:r>
      <w:r w:rsidR="00534BD9">
        <w:rPr>
          <w:rStyle w:val="LChar2"/>
          <w:rFonts w:hint="eastAsia"/>
        </w:rPr>
        <w:t>2020</w:t>
      </w:r>
      <w:r w:rsidR="00534BD9">
        <w:rPr>
          <w:rStyle w:val="LChar2"/>
          <w:rFonts w:hint="eastAsia"/>
        </w:rPr>
        <w:t>届</w:t>
      </w:r>
      <w:r w:rsidR="0084444B" w:rsidRPr="009A31EA">
        <w:rPr>
          <w:rStyle w:val="LChar2"/>
          <w:rFonts w:hint="eastAsia"/>
        </w:rPr>
        <w:t>毕业生对学校</w:t>
      </w:r>
      <w:r w:rsidR="004C037A">
        <w:rPr>
          <w:rStyle w:val="LChar2"/>
          <w:rFonts w:hint="eastAsia"/>
        </w:rPr>
        <w:t>教学工作</w:t>
      </w:r>
      <w:r w:rsidR="00467819">
        <w:rPr>
          <w:rStyle w:val="LChar2"/>
          <w:rFonts w:hint="eastAsia"/>
        </w:rPr>
        <w:t>总体</w:t>
      </w:r>
      <w:r w:rsidR="005A1B46" w:rsidRPr="009A31EA">
        <w:rPr>
          <w:rStyle w:val="LChar2"/>
        </w:rPr>
        <w:t>满意</w:t>
      </w:r>
      <w:r w:rsidR="001036B4">
        <w:rPr>
          <w:rStyle w:val="LChar2"/>
          <w:rFonts w:hint="eastAsia"/>
        </w:rPr>
        <w:t>度</w:t>
      </w:r>
      <w:r w:rsidR="008403AA">
        <w:rPr>
          <w:rStyle w:val="LChar2"/>
          <w:rFonts w:hint="eastAsia"/>
        </w:rPr>
        <w:t>（课堂教学、实践教学）</w:t>
      </w:r>
      <w:r w:rsidR="001036B4">
        <w:rPr>
          <w:rStyle w:val="LChar2"/>
          <w:rFonts w:hint="eastAsia"/>
        </w:rPr>
        <w:t>为</w:t>
      </w:r>
      <w:r w:rsidR="006F3290" w:rsidRPr="006F3290">
        <w:rPr>
          <w:rStyle w:val="LChar2"/>
          <w:rFonts w:hint="eastAsia"/>
        </w:rPr>
        <w:t>98.64%</w:t>
      </w:r>
      <w:r w:rsidR="004C037A">
        <w:rPr>
          <w:rStyle w:val="LChar2"/>
          <w:rFonts w:hint="eastAsia"/>
        </w:rPr>
        <w:t>。其中毕业生对课堂教学的满意</w:t>
      </w:r>
      <w:r w:rsidR="001036B4">
        <w:rPr>
          <w:rStyle w:val="LChar2"/>
          <w:rFonts w:hint="eastAsia"/>
        </w:rPr>
        <w:t>度为</w:t>
      </w:r>
      <w:r w:rsidR="006F3290" w:rsidRPr="006F3290">
        <w:rPr>
          <w:rStyle w:val="LChar2"/>
          <w:rFonts w:hint="eastAsia"/>
        </w:rPr>
        <w:t>98.76%</w:t>
      </w:r>
      <w:r w:rsidR="004C037A">
        <w:rPr>
          <w:rStyle w:val="LChar2"/>
          <w:rFonts w:hint="eastAsia"/>
        </w:rPr>
        <w:t>，对实践教学满意</w:t>
      </w:r>
      <w:r w:rsidR="001036B4">
        <w:rPr>
          <w:rStyle w:val="LChar2"/>
          <w:rFonts w:hint="eastAsia"/>
        </w:rPr>
        <w:t>度为</w:t>
      </w:r>
      <w:r w:rsidR="006F3290" w:rsidRPr="006F3290">
        <w:rPr>
          <w:rStyle w:val="LChar2"/>
          <w:rFonts w:hint="eastAsia"/>
        </w:rPr>
        <w:t>98.51%</w:t>
      </w:r>
      <w:r w:rsidR="004C037A">
        <w:rPr>
          <w:rStyle w:val="LChar2"/>
          <w:rFonts w:hint="eastAsia"/>
        </w:rPr>
        <w:t>。</w:t>
      </w:r>
    </w:p>
    <w:p w14:paraId="435A3145" w14:textId="3CC7547C" w:rsidR="006E077C" w:rsidRDefault="006E077C" w:rsidP="006E077C">
      <w:pPr>
        <w:pStyle w:val="L6"/>
      </w:pPr>
      <w:bookmarkStart w:id="148" w:name="_Toc16673963"/>
      <w:r>
        <w:rPr>
          <w:rFonts w:hint="eastAsia"/>
        </w:rPr>
        <w:t>表</w:t>
      </w:r>
      <w:r>
        <w:rPr>
          <w:rFonts w:hint="eastAsia"/>
        </w:rPr>
        <w:t xml:space="preserve">5- </w:t>
      </w:r>
      <w:r>
        <w:fldChar w:fldCharType="begin"/>
      </w:r>
      <w:r>
        <w:instrText xml:space="preserve"> </w:instrText>
      </w:r>
      <w:r>
        <w:rPr>
          <w:rFonts w:hint="eastAsia"/>
        </w:rPr>
        <w:instrText xml:space="preserve">SEQ </w:instrText>
      </w:r>
      <w:r>
        <w:rPr>
          <w:rFonts w:hint="eastAsia"/>
        </w:rPr>
        <w:instrText>表</w:instrText>
      </w:r>
      <w:r>
        <w:rPr>
          <w:rFonts w:hint="eastAsia"/>
        </w:rPr>
        <w:instrText>5- \* ARABIC</w:instrText>
      </w:r>
      <w:r>
        <w:instrText xml:space="preserve"> </w:instrText>
      </w:r>
      <w:r>
        <w:fldChar w:fldCharType="separate"/>
      </w:r>
      <w:r w:rsidR="009259E9">
        <w:rPr>
          <w:noProof/>
        </w:rPr>
        <w:t>3</w:t>
      </w:r>
      <w:r>
        <w:fldChar w:fldCharType="end"/>
      </w:r>
      <w:r w:rsidR="00090DBF" w:rsidRPr="00BE0172">
        <w:t xml:space="preserve">  </w:t>
      </w:r>
      <w:r w:rsidR="00090DBF">
        <w:rPr>
          <w:rFonts w:eastAsia="宋体" w:hint="eastAsia"/>
        </w:rPr>
        <w:t>2020</w:t>
      </w:r>
      <w:r w:rsidR="00090DBF">
        <w:rPr>
          <w:rFonts w:eastAsia="宋体" w:hint="eastAsia"/>
        </w:rPr>
        <w:t>届毕业生</w:t>
      </w:r>
      <w:r w:rsidR="00C0493A">
        <w:rPr>
          <w:rFonts w:eastAsia="宋体" w:hint="eastAsia"/>
        </w:rPr>
        <w:t>对教学</w:t>
      </w:r>
      <w:r w:rsidR="00090DBF">
        <w:rPr>
          <w:rFonts w:eastAsia="宋体" w:hint="eastAsia"/>
        </w:rPr>
        <w:t>工作</w:t>
      </w:r>
      <w:r w:rsidR="00AA5B4C">
        <w:rPr>
          <w:rFonts w:hint="eastAsia"/>
        </w:rPr>
        <w:t>的评价</w:t>
      </w:r>
      <w:r w:rsidR="00090DBF">
        <w:rPr>
          <w:rStyle w:val="afc"/>
        </w:rPr>
        <w:footnoteReference w:id="27"/>
      </w:r>
    </w:p>
    <w:tbl>
      <w:tblPr>
        <w:tblStyle w:val="4-11"/>
        <w:tblW w:w="5157" w:type="pct"/>
        <w:tblLayout w:type="fixed"/>
        <w:tblLook w:val="04A0" w:firstRow="1" w:lastRow="0" w:firstColumn="1" w:lastColumn="0" w:noHBand="0" w:noVBand="1"/>
      </w:tblPr>
      <w:tblGrid>
        <w:gridCol w:w="3401"/>
        <w:gridCol w:w="942"/>
        <w:gridCol w:w="942"/>
        <w:gridCol w:w="942"/>
        <w:gridCol w:w="942"/>
        <w:gridCol w:w="942"/>
        <w:gridCol w:w="943"/>
      </w:tblGrid>
      <w:tr w:rsidR="00FA78ED" w14:paraId="040C2AD5" w14:textId="77777777" w:rsidTr="00FA78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6B3DB900" w14:textId="77777777" w:rsidR="00FA78ED" w:rsidRDefault="00A82041">
            <w:pPr>
              <w:pStyle w:val="La"/>
            </w:pPr>
            <w:r>
              <w:rPr>
                <w:rFonts w:hint="eastAsia"/>
              </w:rPr>
              <w:t>类别</w:t>
            </w:r>
          </w:p>
        </w:tc>
        <w:tc>
          <w:tcPr>
            <w:tcW w:w="942" w:type="dxa"/>
            <w:vAlign w:val="center"/>
          </w:tcPr>
          <w:p w14:paraId="39EF3700"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满意</w:t>
            </w:r>
          </w:p>
        </w:tc>
        <w:tc>
          <w:tcPr>
            <w:tcW w:w="942" w:type="dxa"/>
            <w:vAlign w:val="center"/>
          </w:tcPr>
          <w:p w14:paraId="291DDA89"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比较满意</w:t>
            </w:r>
          </w:p>
        </w:tc>
        <w:tc>
          <w:tcPr>
            <w:tcW w:w="942" w:type="dxa"/>
            <w:vAlign w:val="center"/>
          </w:tcPr>
          <w:p w14:paraId="795583F2"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一般</w:t>
            </w:r>
          </w:p>
        </w:tc>
        <w:tc>
          <w:tcPr>
            <w:tcW w:w="942" w:type="dxa"/>
            <w:vAlign w:val="center"/>
          </w:tcPr>
          <w:p w14:paraId="60B3D45F"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不太满意</w:t>
            </w:r>
          </w:p>
        </w:tc>
        <w:tc>
          <w:tcPr>
            <w:tcW w:w="942" w:type="dxa"/>
            <w:vAlign w:val="center"/>
          </w:tcPr>
          <w:p w14:paraId="6DE72B48"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不满意</w:t>
            </w:r>
          </w:p>
        </w:tc>
        <w:tc>
          <w:tcPr>
            <w:tcW w:w="943" w:type="dxa"/>
            <w:vAlign w:val="center"/>
          </w:tcPr>
          <w:p w14:paraId="58746323"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rPr>
                <w:rFonts w:hint="eastAsia"/>
              </w:rPr>
              <w:t>满意度</w:t>
            </w:r>
          </w:p>
        </w:tc>
      </w:tr>
      <w:tr w:rsidR="00FA78ED" w14:paraId="4D4A6469"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61D3DD2E" w14:textId="77777777" w:rsidR="00FA78ED" w:rsidRDefault="00A82041">
            <w:pPr>
              <w:pStyle w:val="La"/>
            </w:pPr>
            <w:r>
              <w:rPr>
                <w:rFonts w:hint="eastAsia"/>
              </w:rPr>
              <w:t>实践教学</w:t>
            </w:r>
          </w:p>
        </w:tc>
        <w:tc>
          <w:tcPr>
            <w:tcW w:w="942" w:type="dxa"/>
            <w:vAlign w:val="center"/>
          </w:tcPr>
          <w:p w14:paraId="17D9299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36.63%</w:t>
            </w:r>
          </w:p>
        </w:tc>
        <w:tc>
          <w:tcPr>
            <w:tcW w:w="942" w:type="dxa"/>
            <w:vAlign w:val="center"/>
          </w:tcPr>
          <w:p w14:paraId="011C832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33.54%</w:t>
            </w:r>
          </w:p>
        </w:tc>
        <w:tc>
          <w:tcPr>
            <w:tcW w:w="942" w:type="dxa"/>
            <w:vAlign w:val="center"/>
          </w:tcPr>
          <w:p w14:paraId="3DE15DF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28.34%</w:t>
            </w:r>
          </w:p>
        </w:tc>
        <w:tc>
          <w:tcPr>
            <w:tcW w:w="942" w:type="dxa"/>
            <w:vAlign w:val="center"/>
          </w:tcPr>
          <w:p w14:paraId="09DDC56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1.11%</w:t>
            </w:r>
          </w:p>
        </w:tc>
        <w:tc>
          <w:tcPr>
            <w:tcW w:w="942" w:type="dxa"/>
            <w:vAlign w:val="center"/>
          </w:tcPr>
          <w:p w14:paraId="1BEB30C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0.37%</w:t>
            </w:r>
          </w:p>
        </w:tc>
        <w:tc>
          <w:tcPr>
            <w:tcW w:w="943" w:type="dxa"/>
            <w:vAlign w:val="center"/>
          </w:tcPr>
          <w:p w14:paraId="28BBF24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98.51%</w:t>
            </w:r>
          </w:p>
        </w:tc>
      </w:tr>
      <w:tr w:rsidR="00FA78ED" w14:paraId="626DA080"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39FAE916" w14:textId="77777777" w:rsidR="00FA78ED" w:rsidRDefault="00A82041">
            <w:pPr>
              <w:pStyle w:val="La"/>
            </w:pPr>
            <w:r>
              <w:rPr>
                <w:rFonts w:hint="eastAsia"/>
              </w:rPr>
              <w:t>课堂教学</w:t>
            </w:r>
          </w:p>
        </w:tc>
        <w:tc>
          <w:tcPr>
            <w:tcW w:w="942" w:type="dxa"/>
            <w:vAlign w:val="center"/>
          </w:tcPr>
          <w:p w14:paraId="69CCBBC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37.75%</w:t>
            </w:r>
          </w:p>
        </w:tc>
        <w:tc>
          <w:tcPr>
            <w:tcW w:w="942" w:type="dxa"/>
            <w:vAlign w:val="center"/>
          </w:tcPr>
          <w:p w14:paraId="6E4C590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36.14%</w:t>
            </w:r>
          </w:p>
        </w:tc>
        <w:tc>
          <w:tcPr>
            <w:tcW w:w="942" w:type="dxa"/>
            <w:vAlign w:val="center"/>
          </w:tcPr>
          <w:p w14:paraId="0200EB1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24.88%</w:t>
            </w:r>
          </w:p>
        </w:tc>
        <w:tc>
          <w:tcPr>
            <w:tcW w:w="942" w:type="dxa"/>
            <w:vAlign w:val="center"/>
          </w:tcPr>
          <w:p w14:paraId="7847A10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0.99%</w:t>
            </w:r>
          </w:p>
        </w:tc>
        <w:tc>
          <w:tcPr>
            <w:tcW w:w="942" w:type="dxa"/>
            <w:vAlign w:val="center"/>
          </w:tcPr>
          <w:p w14:paraId="6EF8806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0.25%</w:t>
            </w:r>
          </w:p>
        </w:tc>
        <w:tc>
          <w:tcPr>
            <w:tcW w:w="943" w:type="dxa"/>
            <w:vAlign w:val="center"/>
          </w:tcPr>
          <w:p w14:paraId="4E63B6E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98.76%</w:t>
            </w:r>
          </w:p>
        </w:tc>
      </w:tr>
      <w:tr w:rsidR="00FA78ED" w14:paraId="504A93E8"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22B338C0" w14:textId="77777777" w:rsidR="00FA78ED" w:rsidRDefault="00A82041">
            <w:pPr>
              <w:pStyle w:val="La"/>
            </w:pPr>
            <w:r>
              <w:rPr>
                <w:rFonts w:hint="eastAsia"/>
              </w:rPr>
              <w:t>总体</w:t>
            </w:r>
          </w:p>
        </w:tc>
        <w:tc>
          <w:tcPr>
            <w:tcW w:w="942" w:type="dxa"/>
            <w:vAlign w:val="center"/>
          </w:tcPr>
          <w:p w14:paraId="5094E6F4"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37.19%</w:t>
            </w:r>
          </w:p>
        </w:tc>
        <w:tc>
          <w:tcPr>
            <w:tcW w:w="942" w:type="dxa"/>
            <w:vAlign w:val="center"/>
          </w:tcPr>
          <w:p w14:paraId="7B6D0A3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34.84%</w:t>
            </w:r>
          </w:p>
        </w:tc>
        <w:tc>
          <w:tcPr>
            <w:tcW w:w="942" w:type="dxa"/>
            <w:vAlign w:val="center"/>
          </w:tcPr>
          <w:p w14:paraId="212E99B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26.61%</w:t>
            </w:r>
          </w:p>
        </w:tc>
        <w:tc>
          <w:tcPr>
            <w:tcW w:w="942" w:type="dxa"/>
            <w:vAlign w:val="center"/>
          </w:tcPr>
          <w:p w14:paraId="13CB7C9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1.05%</w:t>
            </w:r>
          </w:p>
        </w:tc>
        <w:tc>
          <w:tcPr>
            <w:tcW w:w="942" w:type="dxa"/>
            <w:vAlign w:val="center"/>
          </w:tcPr>
          <w:p w14:paraId="00784DE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0.31%</w:t>
            </w:r>
          </w:p>
        </w:tc>
        <w:tc>
          <w:tcPr>
            <w:tcW w:w="943" w:type="dxa"/>
            <w:vAlign w:val="center"/>
          </w:tcPr>
          <w:p w14:paraId="2252747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98.64%</w:t>
            </w:r>
          </w:p>
        </w:tc>
      </w:tr>
    </w:tbl>
    <w:p w14:paraId="3D8BFCB0" w14:textId="77777777" w:rsidR="00240720" w:rsidRDefault="00240720">
      <w:pPr>
        <w:rPr>
          <w:rFonts w:asciiTheme="minorHAnsi" w:eastAsiaTheme="majorEastAsia" w:hAnsiTheme="minorHAnsi" w:cstheme="minorBidi"/>
          <w:b/>
          <w:caps/>
          <w:color w:val="0F6FC6" w:themeColor="accent1"/>
          <w:sz w:val="30"/>
        </w:rPr>
      </w:pPr>
      <w:bookmarkStart w:id="149" w:name="_Toc487789934"/>
      <w:bookmarkStart w:id="150" w:name="_Toc487790115"/>
      <w:bookmarkStart w:id="151" w:name="_Toc520328950"/>
      <w:bookmarkStart w:id="152" w:name="_Toc16673867"/>
      <w:bookmarkStart w:id="153" w:name="_Toc443485604"/>
      <w:bookmarkEnd w:id="148"/>
      <w:r>
        <w:br w:type="page"/>
      </w:r>
    </w:p>
    <w:p w14:paraId="5D5E5213" w14:textId="40349D86" w:rsidR="0084444B" w:rsidRDefault="0084444B" w:rsidP="00F07B23">
      <w:pPr>
        <w:pStyle w:val="L20"/>
        <w:spacing w:before="156"/>
        <w:ind w:firstLine="600"/>
      </w:pPr>
      <w:bookmarkStart w:id="154" w:name="_Toc60242081"/>
      <w:r>
        <w:rPr>
          <w:rFonts w:hint="eastAsia"/>
        </w:rPr>
        <w:lastRenderedPageBreak/>
        <w:t>二</w:t>
      </w:r>
      <w:r w:rsidRPr="008230EA">
        <w:rPr>
          <w:rFonts w:hint="eastAsia"/>
        </w:rPr>
        <w:t>、</w:t>
      </w:r>
      <w:bookmarkEnd w:id="149"/>
      <w:bookmarkEnd w:id="150"/>
      <w:bookmarkEnd w:id="151"/>
      <w:r>
        <w:rPr>
          <w:rFonts w:hint="eastAsia"/>
        </w:rPr>
        <w:t>毕业生对</w:t>
      </w:r>
      <w:r>
        <w:t>就业教育</w:t>
      </w:r>
      <w:r w:rsidR="00F30F17">
        <w:rPr>
          <w:rFonts w:hint="eastAsia"/>
        </w:rPr>
        <w:t>与</w:t>
      </w:r>
      <w:r>
        <w:rPr>
          <w:rFonts w:hint="eastAsia"/>
        </w:rPr>
        <w:t>服务</w:t>
      </w:r>
      <w:r>
        <w:t>的评价</w:t>
      </w:r>
      <w:bookmarkEnd w:id="152"/>
      <w:bookmarkEnd w:id="154"/>
    </w:p>
    <w:p w14:paraId="067F92B3" w14:textId="77777777" w:rsidR="00974D84" w:rsidRPr="008230EA" w:rsidRDefault="005811B3" w:rsidP="002D4563">
      <w:pPr>
        <w:pStyle w:val="L40"/>
      </w:pPr>
      <w:r>
        <w:rPr>
          <w:rFonts w:hint="eastAsia"/>
        </w:rPr>
        <w:t>1</w:t>
      </w:r>
      <w:r>
        <w:t>.</w:t>
      </w:r>
      <w:r>
        <w:rPr>
          <w:rFonts w:hint="eastAsia"/>
        </w:rPr>
        <w:t>对就业教育的评价</w:t>
      </w:r>
    </w:p>
    <w:bookmarkEnd w:id="153"/>
    <w:p w14:paraId="672B90CD" w14:textId="5E7247E7" w:rsidR="0084444B" w:rsidRDefault="00534BD9" w:rsidP="00E20398">
      <w:pPr>
        <w:pStyle w:val="L1"/>
        <w:ind w:firstLine="480"/>
      </w:pPr>
      <w:r>
        <w:t>2020</w:t>
      </w:r>
      <w:r>
        <w:t>届</w:t>
      </w:r>
      <w:r w:rsidR="0084444B" w:rsidRPr="00444C52">
        <w:rPr>
          <w:rFonts w:hint="eastAsia"/>
        </w:rPr>
        <w:t>毕业生对学校就业</w:t>
      </w:r>
      <w:r w:rsidR="00C42CA6">
        <w:rPr>
          <w:rFonts w:hint="eastAsia"/>
        </w:rPr>
        <w:t>教育</w:t>
      </w:r>
      <w:r w:rsidR="0084444B" w:rsidRPr="00444C52">
        <w:rPr>
          <w:rFonts w:hint="eastAsia"/>
        </w:rPr>
        <w:t>的</w:t>
      </w:r>
      <w:r w:rsidR="00467819">
        <w:rPr>
          <w:rFonts w:hint="eastAsia"/>
        </w:rPr>
        <w:t>总体</w:t>
      </w:r>
      <w:r w:rsidR="0084444B" w:rsidRPr="00444C52">
        <w:rPr>
          <w:rFonts w:hint="eastAsia"/>
        </w:rPr>
        <w:t>满意</w:t>
      </w:r>
      <w:r w:rsidR="009D0DDA">
        <w:rPr>
          <w:rFonts w:hint="eastAsia"/>
        </w:rPr>
        <w:t>度为</w:t>
      </w:r>
      <w:r w:rsidR="006F3290" w:rsidRPr="006F3290">
        <w:rPr>
          <w:rFonts w:hint="eastAsia"/>
        </w:rPr>
        <w:t>96.44%</w:t>
      </w:r>
      <w:r w:rsidR="00740D35">
        <w:rPr>
          <w:rFonts w:hint="eastAsia"/>
        </w:rPr>
        <w:t>。</w:t>
      </w:r>
      <w:r w:rsidR="0084444B" w:rsidRPr="006636CB">
        <w:rPr>
          <w:rFonts w:hint="eastAsia"/>
        </w:rPr>
        <w:t>其中</w:t>
      </w:r>
      <w:r w:rsidR="002F242B">
        <w:rPr>
          <w:rFonts w:hint="eastAsia"/>
        </w:rPr>
        <w:t>毕业生</w:t>
      </w:r>
      <w:r w:rsidR="0084444B">
        <w:rPr>
          <w:rFonts w:hint="eastAsia"/>
        </w:rPr>
        <w:t>对“</w:t>
      </w:r>
      <w:r w:rsidR="00341E06" w:rsidRPr="00341E06">
        <w:rPr>
          <w:rFonts w:hint="eastAsia"/>
        </w:rPr>
        <w:t>生涯规划</w:t>
      </w:r>
      <w:r w:rsidR="00341E06" w:rsidRPr="00341E06">
        <w:rPr>
          <w:rFonts w:hint="eastAsia"/>
        </w:rPr>
        <w:t>/</w:t>
      </w:r>
      <w:r w:rsidR="00341E06" w:rsidRPr="00341E06">
        <w:rPr>
          <w:rFonts w:hint="eastAsia"/>
        </w:rPr>
        <w:t>就业指导课</w:t>
      </w:r>
      <w:r w:rsidR="0084444B">
        <w:rPr>
          <w:rFonts w:hint="eastAsia"/>
        </w:rPr>
        <w:t>”</w:t>
      </w:r>
      <w:r w:rsidR="00341E06">
        <w:rPr>
          <w:rFonts w:hint="eastAsia"/>
        </w:rPr>
        <w:t>满意</w:t>
      </w:r>
      <w:r w:rsidR="00F57E1D">
        <w:rPr>
          <w:rFonts w:hint="eastAsia"/>
        </w:rPr>
        <w:t>度为</w:t>
      </w:r>
      <w:r w:rsidR="006F3290" w:rsidRPr="006F3290">
        <w:rPr>
          <w:rFonts w:hint="eastAsia"/>
        </w:rPr>
        <w:t>95.83%</w:t>
      </w:r>
      <w:r w:rsidR="00696404">
        <w:rPr>
          <w:rFonts w:hint="eastAsia"/>
        </w:rPr>
        <w:t>，对“职业咨询与辅导”满意</w:t>
      </w:r>
      <w:r w:rsidR="00F57E1D">
        <w:rPr>
          <w:rFonts w:hint="eastAsia"/>
        </w:rPr>
        <w:t>度为</w:t>
      </w:r>
      <w:r w:rsidR="006F3290" w:rsidRPr="006F3290">
        <w:rPr>
          <w:rFonts w:hint="eastAsia"/>
        </w:rPr>
        <w:t>97.05%</w:t>
      </w:r>
      <w:r w:rsidR="0084444B">
        <w:rPr>
          <w:rFonts w:hint="eastAsia"/>
        </w:rPr>
        <w:t>。</w:t>
      </w:r>
    </w:p>
    <w:p w14:paraId="0D5EF605" w14:textId="3292E734" w:rsidR="00D555F6" w:rsidRDefault="00D555F6" w:rsidP="00D555F6">
      <w:pPr>
        <w:pStyle w:val="L2"/>
      </w:pPr>
      <w:r w:rsidRPr="008230EA">
        <w:rPr>
          <w:rFonts w:hint="eastAsia"/>
        </w:rPr>
        <w:t>表</w:t>
      </w:r>
      <w:r w:rsidRPr="008230EA">
        <w:rPr>
          <w:rFonts w:eastAsia="宋体" w:hint="eastAsia"/>
        </w:rPr>
        <w:t>5</w:t>
      </w:r>
      <w:r w:rsidRPr="008230EA">
        <w:rPr>
          <w:rFonts w:hint="eastAsia"/>
        </w:rPr>
        <w:t>-</w:t>
      </w:r>
      <w:r w:rsidR="006E077C">
        <w:fldChar w:fldCharType="begin"/>
      </w:r>
      <w:r w:rsidR="006E077C">
        <w:instrText xml:space="preserve"> </w:instrText>
      </w:r>
      <w:r w:rsidR="006E077C">
        <w:rPr>
          <w:rFonts w:hint="eastAsia"/>
        </w:rPr>
        <w:instrText xml:space="preserve">SEQ </w:instrText>
      </w:r>
      <w:r w:rsidR="006E077C">
        <w:rPr>
          <w:rFonts w:hint="eastAsia"/>
        </w:rPr>
        <w:instrText>表</w:instrText>
      </w:r>
      <w:r w:rsidR="006E077C">
        <w:rPr>
          <w:rFonts w:hint="eastAsia"/>
        </w:rPr>
        <w:instrText>5- \* ARABIC</w:instrText>
      </w:r>
      <w:r w:rsidR="006E077C">
        <w:instrText xml:space="preserve"> </w:instrText>
      </w:r>
      <w:r w:rsidR="006E077C">
        <w:fldChar w:fldCharType="separate"/>
      </w:r>
      <w:r w:rsidR="009259E9">
        <w:rPr>
          <w:noProof/>
        </w:rPr>
        <w:t>4</w:t>
      </w:r>
      <w:r w:rsidR="006E077C">
        <w:fldChar w:fldCharType="end"/>
      </w:r>
      <w:r w:rsidRPr="008230EA">
        <w:t xml:space="preserve">  </w:t>
      </w:r>
      <w:r w:rsidRPr="00745D15">
        <w:t xml:space="preserve"> </w:t>
      </w:r>
      <w:r>
        <w:t>2020</w:t>
      </w:r>
      <w:r>
        <w:t>届</w:t>
      </w:r>
      <w:r w:rsidRPr="00745D15">
        <w:rPr>
          <w:rFonts w:hint="eastAsia"/>
        </w:rPr>
        <w:t>毕业生对学校就业</w:t>
      </w:r>
      <w:r>
        <w:rPr>
          <w:rFonts w:hint="eastAsia"/>
        </w:rPr>
        <w:t>教育</w:t>
      </w:r>
      <w:r w:rsidRPr="00745D15">
        <w:rPr>
          <w:rFonts w:hint="eastAsia"/>
        </w:rPr>
        <w:t>的</w:t>
      </w:r>
      <w:r w:rsidR="00837860">
        <w:rPr>
          <w:rFonts w:hint="eastAsia"/>
        </w:rPr>
        <w:t>评价</w:t>
      </w:r>
      <w:r w:rsidR="008F7FE5">
        <w:rPr>
          <w:rStyle w:val="afc"/>
        </w:rPr>
        <w:footnoteReference w:id="28"/>
      </w:r>
    </w:p>
    <w:tbl>
      <w:tblPr>
        <w:tblStyle w:val="4-11"/>
        <w:tblW w:w="5157" w:type="pct"/>
        <w:tblLayout w:type="fixed"/>
        <w:tblLook w:val="04A0" w:firstRow="1" w:lastRow="0" w:firstColumn="1" w:lastColumn="0" w:noHBand="0" w:noVBand="1"/>
      </w:tblPr>
      <w:tblGrid>
        <w:gridCol w:w="3401"/>
        <w:gridCol w:w="942"/>
        <w:gridCol w:w="942"/>
        <w:gridCol w:w="942"/>
        <w:gridCol w:w="942"/>
        <w:gridCol w:w="942"/>
        <w:gridCol w:w="943"/>
      </w:tblGrid>
      <w:tr w:rsidR="00FA78ED" w14:paraId="19A420DE" w14:textId="77777777" w:rsidTr="00FA78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167016EF" w14:textId="77777777" w:rsidR="00FA78ED" w:rsidRDefault="00A82041">
            <w:pPr>
              <w:pStyle w:val="La"/>
            </w:pPr>
            <w:r>
              <w:t>类别</w:t>
            </w:r>
          </w:p>
        </w:tc>
        <w:tc>
          <w:tcPr>
            <w:tcW w:w="942" w:type="dxa"/>
            <w:vAlign w:val="center"/>
          </w:tcPr>
          <w:p w14:paraId="652C8C7D"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满意</w:t>
            </w:r>
          </w:p>
        </w:tc>
        <w:tc>
          <w:tcPr>
            <w:tcW w:w="942" w:type="dxa"/>
            <w:vAlign w:val="center"/>
          </w:tcPr>
          <w:p w14:paraId="7916840E"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比较满意</w:t>
            </w:r>
          </w:p>
        </w:tc>
        <w:tc>
          <w:tcPr>
            <w:tcW w:w="942" w:type="dxa"/>
            <w:vAlign w:val="center"/>
          </w:tcPr>
          <w:p w14:paraId="6FD4F575"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一般</w:t>
            </w:r>
          </w:p>
        </w:tc>
        <w:tc>
          <w:tcPr>
            <w:tcW w:w="942" w:type="dxa"/>
            <w:vAlign w:val="center"/>
          </w:tcPr>
          <w:p w14:paraId="57D98AC1"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不太满意</w:t>
            </w:r>
          </w:p>
        </w:tc>
        <w:tc>
          <w:tcPr>
            <w:tcW w:w="942" w:type="dxa"/>
            <w:vAlign w:val="center"/>
          </w:tcPr>
          <w:p w14:paraId="4FACF4B1"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不满意</w:t>
            </w:r>
          </w:p>
        </w:tc>
        <w:tc>
          <w:tcPr>
            <w:tcW w:w="943" w:type="dxa"/>
            <w:vAlign w:val="center"/>
          </w:tcPr>
          <w:p w14:paraId="3933F754"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满意度</w:t>
            </w:r>
          </w:p>
        </w:tc>
      </w:tr>
      <w:tr w:rsidR="00FA78ED" w14:paraId="57B424F5"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488DA5D6" w14:textId="77777777" w:rsidR="00FA78ED" w:rsidRDefault="00A82041">
            <w:pPr>
              <w:pStyle w:val="La"/>
            </w:pPr>
            <w:r>
              <w:rPr>
                <w:rFonts w:asciiTheme="minorEastAsia" w:hAnsiTheme="minorEastAsia" w:hint="eastAsia"/>
                <w:szCs w:val="18"/>
              </w:rPr>
              <w:t>生涯规划/就业指导课</w:t>
            </w:r>
          </w:p>
        </w:tc>
        <w:tc>
          <w:tcPr>
            <w:tcW w:w="942" w:type="dxa"/>
            <w:vAlign w:val="center"/>
          </w:tcPr>
          <w:p w14:paraId="7D1FDDA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17.55%</w:t>
            </w:r>
          </w:p>
        </w:tc>
        <w:tc>
          <w:tcPr>
            <w:tcW w:w="942" w:type="dxa"/>
            <w:vAlign w:val="center"/>
          </w:tcPr>
          <w:p w14:paraId="4A864FF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28.10%</w:t>
            </w:r>
          </w:p>
        </w:tc>
        <w:tc>
          <w:tcPr>
            <w:tcW w:w="942" w:type="dxa"/>
            <w:vAlign w:val="center"/>
          </w:tcPr>
          <w:p w14:paraId="1DB7895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50.18%</w:t>
            </w:r>
          </w:p>
        </w:tc>
        <w:tc>
          <w:tcPr>
            <w:tcW w:w="942" w:type="dxa"/>
            <w:vAlign w:val="center"/>
          </w:tcPr>
          <w:p w14:paraId="251C555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3.07%</w:t>
            </w:r>
          </w:p>
        </w:tc>
        <w:tc>
          <w:tcPr>
            <w:tcW w:w="942" w:type="dxa"/>
            <w:vAlign w:val="center"/>
          </w:tcPr>
          <w:p w14:paraId="4B031E8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1.10%</w:t>
            </w:r>
          </w:p>
        </w:tc>
        <w:tc>
          <w:tcPr>
            <w:tcW w:w="943" w:type="dxa"/>
            <w:vAlign w:val="center"/>
          </w:tcPr>
          <w:p w14:paraId="51B63FA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95.83%</w:t>
            </w:r>
          </w:p>
        </w:tc>
      </w:tr>
      <w:tr w:rsidR="00FA78ED" w14:paraId="7205FCF9"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34FAB58E" w14:textId="77777777" w:rsidR="00FA78ED" w:rsidRDefault="00A82041">
            <w:pPr>
              <w:pStyle w:val="La"/>
            </w:pPr>
            <w:r>
              <w:rPr>
                <w:rFonts w:asciiTheme="minorEastAsia" w:hAnsiTheme="minorEastAsia" w:hint="eastAsia"/>
                <w:szCs w:val="18"/>
              </w:rPr>
              <w:t>职业咨询与辅导</w:t>
            </w:r>
          </w:p>
        </w:tc>
        <w:tc>
          <w:tcPr>
            <w:tcW w:w="942" w:type="dxa"/>
            <w:vAlign w:val="center"/>
          </w:tcPr>
          <w:p w14:paraId="1113C74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21.01%</w:t>
            </w:r>
          </w:p>
        </w:tc>
        <w:tc>
          <w:tcPr>
            <w:tcW w:w="942" w:type="dxa"/>
            <w:vAlign w:val="center"/>
          </w:tcPr>
          <w:p w14:paraId="3ED1B01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29.24%</w:t>
            </w:r>
          </w:p>
        </w:tc>
        <w:tc>
          <w:tcPr>
            <w:tcW w:w="942" w:type="dxa"/>
            <w:vAlign w:val="center"/>
          </w:tcPr>
          <w:p w14:paraId="0D5D110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46.81%</w:t>
            </w:r>
          </w:p>
        </w:tc>
        <w:tc>
          <w:tcPr>
            <w:tcW w:w="942" w:type="dxa"/>
            <w:vAlign w:val="center"/>
          </w:tcPr>
          <w:p w14:paraId="46636654"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2.09%</w:t>
            </w:r>
          </w:p>
        </w:tc>
        <w:tc>
          <w:tcPr>
            <w:tcW w:w="942" w:type="dxa"/>
            <w:vAlign w:val="center"/>
          </w:tcPr>
          <w:p w14:paraId="6E59791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0.86%</w:t>
            </w:r>
          </w:p>
        </w:tc>
        <w:tc>
          <w:tcPr>
            <w:tcW w:w="943" w:type="dxa"/>
            <w:vAlign w:val="center"/>
          </w:tcPr>
          <w:p w14:paraId="798803C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97.05%</w:t>
            </w:r>
          </w:p>
        </w:tc>
      </w:tr>
      <w:tr w:rsidR="00FA78ED" w14:paraId="7BD0D8C9"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6AC6DD42" w14:textId="77777777" w:rsidR="00FA78ED" w:rsidRDefault="00A82041">
            <w:pPr>
              <w:pStyle w:val="La"/>
            </w:pPr>
            <w:r>
              <w:rPr>
                <w:rFonts w:asciiTheme="minorEastAsia" w:hAnsiTheme="minorEastAsia" w:hint="eastAsia"/>
                <w:szCs w:val="18"/>
              </w:rPr>
              <w:t>总体</w:t>
            </w:r>
          </w:p>
        </w:tc>
        <w:tc>
          <w:tcPr>
            <w:tcW w:w="942" w:type="dxa"/>
            <w:vAlign w:val="center"/>
          </w:tcPr>
          <w:p w14:paraId="6A23101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19.28%</w:t>
            </w:r>
          </w:p>
        </w:tc>
        <w:tc>
          <w:tcPr>
            <w:tcW w:w="942" w:type="dxa"/>
            <w:vAlign w:val="center"/>
          </w:tcPr>
          <w:p w14:paraId="5E2DC1A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28.67%</w:t>
            </w:r>
          </w:p>
        </w:tc>
        <w:tc>
          <w:tcPr>
            <w:tcW w:w="942" w:type="dxa"/>
            <w:vAlign w:val="center"/>
          </w:tcPr>
          <w:p w14:paraId="1C6A5E4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48.49%</w:t>
            </w:r>
          </w:p>
        </w:tc>
        <w:tc>
          <w:tcPr>
            <w:tcW w:w="942" w:type="dxa"/>
            <w:vAlign w:val="center"/>
          </w:tcPr>
          <w:p w14:paraId="37AFE8B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2.58%</w:t>
            </w:r>
          </w:p>
        </w:tc>
        <w:tc>
          <w:tcPr>
            <w:tcW w:w="942" w:type="dxa"/>
            <w:vAlign w:val="center"/>
          </w:tcPr>
          <w:p w14:paraId="727F984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0.98%</w:t>
            </w:r>
          </w:p>
        </w:tc>
        <w:tc>
          <w:tcPr>
            <w:tcW w:w="943" w:type="dxa"/>
            <w:vAlign w:val="center"/>
          </w:tcPr>
          <w:p w14:paraId="2402004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96.44%</w:t>
            </w:r>
          </w:p>
        </w:tc>
      </w:tr>
    </w:tbl>
    <w:p w14:paraId="16199E0B" w14:textId="77777777" w:rsidR="005811B3" w:rsidRDefault="005811B3" w:rsidP="002D4563">
      <w:pPr>
        <w:pStyle w:val="L40"/>
      </w:pPr>
      <w:r>
        <w:rPr>
          <w:rFonts w:hint="eastAsia"/>
        </w:rPr>
        <w:t>2</w:t>
      </w:r>
      <w:r>
        <w:t>.</w:t>
      </w:r>
      <w:r>
        <w:rPr>
          <w:rFonts w:hint="eastAsia"/>
        </w:rPr>
        <w:t>对就业服务的评价</w:t>
      </w:r>
    </w:p>
    <w:p w14:paraId="6FD0CB9C" w14:textId="27DD1D45" w:rsidR="002F242B" w:rsidRDefault="002F242B" w:rsidP="00E20398">
      <w:pPr>
        <w:pStyle w:val="L1"/>
        <w:ind w:firstLine="480"/>
      </w:pPr>
      <w:r>
        <w:t>2020</w:t>
      </w:r>
      <w:r>
        <w:t>届</w:t>
      </w:r>
      <w:r w:rsidRPr="00444C52">
        <w:rPr>
          <w:rFonts w:hint="eastAsia"/>
        </w:rPr>
        <w:t>毕业生对学校就业</w:t>
      </w:r>
      <w:r>
        <w:rPr>
          <w:rFonts w:hint="eastAsia"/>
        </w:rPr>
        <w:t>服务</w:t>
      </w:r>
      <w:r w:rsidRPr="00444C52">
        <w:rPr>
          <w:rFonts w:hint="eastAsia"/>
        </w:rPr>
        <w:t>的</w:t>
      </w:r>
      <w:r w:rsidR="00467819">
        <w:rPr>
          <w:rFonts w:hint="eastAsia"/>
        </w:rPr>
        <w:t>总体</w:t>
      </w:r>
      <w:r w:rsidRPr="00444C52">
        <w:rPr>
          <w:rFonts w:hint="eastAsia"/>
        </w:rPr>
        <w:t>满意</w:t>
      </w:r>
      <w:r w:rsidR="00F57E1D">
        <w:rPr>
          <w:rFonts w:hint="eastAsia"/>
        </w:rPr>
        <w:t>度为</w:t>
      </w:r>
      <w:r w:rsidR="006F3290" w:rsidRPr="006F3290">
        <w:rPr>
          <w:rFonts w:hint="eastAsia"/>
        </w:rPr>
        <w:t>95.42%</w:t>
      </w:r>
      <w:r>
        <w:rPr>
          <w:rFonts w:hint="eastAsia"/>
        </w:rPr>
        <w:t>。</w:t>
      </w:r>
      <w:r w:rsidRPr="006636CB">
        <w:rPr>
          <w:rFonts w:hint="eastAsia"/>
        </w:rPr>
        <w:t>其中</w:t>
      </w:r>
      <w:r>
        <w:rPr>
          <w:rFonts w:hint="eastAsia"/>
        </w:rPr>
        <w:t>毕业生对“</w:t>
      </w:r>
      <w:r w:rsidR="006F3290" w:rsidRPr="006F3290">
        <w:rPr>
          <w:rFonts w:hint="eastAsia"/>
        </w:rPr>
        <w:t>就业帮扶与推荐</w:t>
      </w:r>
      <w:r>
        <w:rPr>
          <w:rFonts w:hint="eastAsia"/>
        </w:rPr>
        <w:t>”</w:t>
      </w:r>
      <w:r w:rsidR="00F57E1D">
        <w:rPr>
          <w:rFonts w:hint="eastAsia"/>
        </w:rPr>
        <w:t>满意度最高，为</w:t>
      </w:r>
      <w:r w:rsidR="00B044B7" w:rsidRPr="00B044B7">
        <w:rPr>
          <w:rFonts w:hint="eastAsia"/>
        </w:rPr>
        <w:t>96.44%</w:t>
      </w:r>
      <w:r w:rsidR="00B72A05">
        <w:rPr>
          <w:rFonts w:hint="eastAsia"/>
        </w:rPr>
        <w:t>，</w:t>
      </w:r>
      <w:r>
        <w:rPr>
          <w:rFonts w:hint="eastAsia"/>
        </w:rPr>
        <w:t>；对“</w:t>
      </w:r>
      <w:r w:rsidR="00B044B7" w:rsidRPr="00B044B7">
        <w:rPr>
          <w:rFonts w:hint="eastAsia"/>
        </w:rPr>
        <w:t>招聘会</w:t>
      </w:r>
      <w:r w:rsidR="00B044B7" w:rsidRPr="00B044B7">
        <w:rPr>
          <w:rFonts w:hint="eastAsia"/>
        </w:rPr>
        <w:t>/</w:t>
      </w:r>
      <w:r w:rsidR="00B044B7" w:rsidRPr="00B044B7">
        <w:rPr>
          <w:rFonts w:hint="eastAsia"/>
        </w:rPr>
        <w:t>宣讲会安排</w:t>
      </w:r>
      <w:r>
        <w:rPr>
          <w:rFonts w:hint="eastAsia"/>
        </w:rPr>
        <w:t>”</w:t>
      </w:r>
      <w:r w:rsidR="00B72A05">
        <w:rPr>
          <w:rFonts w:hint="eastAsia"/>
        </w:rPr>
        <w:t>满意度</w:t>
      </w:r>
      <w:r w:rsidR="00240720">
        <w:rPr>
          <w:rFonts w:hint="eastAsia"/>
        </w:rPr>
        <w:t>较</w:t>
      </w:r>
      <w:r>
        <w:rPr>
          <w:rFonts w:hint="eastAsia"/>
        </w:rPr>
        <w:t>低</w:t>
      </w:r>
      <w:r w:rsidR="00F57E1D">
        <w:rPr>
          <w:rFonts w:hint="eastAsia"/>
        </w:rPr>
        <w:t>，为</w:t>
      </w:r>
      <w:r w:rsidR="00B044B7" w:rsidRPr="00B044B7">
        <w:rPr>
          <w:rFonts w:hint="eastAsia"/>
        </w:rPr>
        <w:t>94.35%</w:t>
      </w:r>
      <w:r>
        <w:rPr>
          <w:rFonts w:hint="eastAsia"/>
        </w:rPr>
        <w:t>。</w:t>
      </w:r>
    </w:p>
    <w:p w14:paraId="382001AE" w14:textId="55203279" w:rsidR="004400C6" w:rsidRDefault="004400C6" w:rsidP="004400C6">
      <w:pPr>
        <w:pStyle w:val="L2"/>
      </w:pPr>
      <w:r w:rsidRPr="008230EA">
        <w:rPr>
          <w:rFonts w:hint="eastAsia"/>
        </w:rPr>
        <w:t>表</w:t>
      </w:r>
      <w:r w:rsidRPr="008230EA">
        <w:rPr>
          <w:rFonts w:eastAsia="宋体" w:hint="eastAsia"/>
        </w:rPr>
        <w:t>5</w:t>
      </w:r>
      <w:r w:rsidRPr="008230EA">
        <w:rPr>
          <w:rFonts w:hint="eastAsia"/>
        </w:rPr>
        <w:t xml:space="preserve">- </w:t>
      </w:r>
      <w:r w:rsidR="006E077C">
        <w:fldChar w:fldCharType="begin"/>
      </w:r>
      <w:r w:rsidR="006E077C">
        <w:instrText xml:space="preserve"> </w:instrText>
      </w:r>
      <w:r w:rsidR="006E077C">
        <w:rPr>
          <w:rFonts w:hint="eastAsia"/>
        </w:rPr>
        <w:instrText xml:space="preserve">SEQ </w:instrText>
      </w:r>
      <w:r w:rsidR="006E077C">
        <w:rPr>
          <w:rFonts w:hint="eastAsia"/>
        </w:rPr>
        <w:instrText>表</w:instrText>
      </w:r>
      <w:r w:rsidR="006E077C">
        <w:rPr>
          <w:rFonts w:hint="eastAsia"/>
        </w:rPr>
        <w:instrText>5- \* ARABIC</w:instrText>
      </w:r>
      <w:r w:rsidR="006E077C">
        <w:instrText xml:space="preserve"> </w:instrText>
      </w:r>
      <w:r w:rsidR="006E077C">
        <w:fldChar w:fldCharType="separate"/>
      </w:r>
      <w:r w:rsidR="009259E9">
        <w:rPr>
          <w:noProof/>
        </w:rPr>
        <w:t>5</w:t>
      </w:r>
      <w:r w:rsidR="006E077C">
        <w:fldChar w:fldCharType="end"/>
      </w:r>
      <w:r w:rsidRPr="008230EA">
        <w:t xml:space="preserve">  </w:t>
      </w:r>
      <w:r w:rsidRPr="00745D15">
        <w:t xml:space="preserve"> </w:t>
      </w:r>
      <w:r>
        <w:t>2020</w:t>
      </w:r>
      <w:r>
        <w:t>届</w:t>
      </w:r>
      <w:r w:rsidRPr="00745D15">
        <w:rPr>
          <w:rFonts w:hint="eastAsia"/>
        </w:rPr>
        <w:t>毕业生对学校就业服务的</w:t>
      </w:r>
      <w:r w:rsidR="00837860">
        <w:rPr>
          <w:rFonts w:hint="eastAsia"/>
        </w:rPr>
        <w:t>评价</w:t>
      </w:r>
      <w:r w:rsidR="008F7FE5">
        <w:rPr>
          <w:rStyle w:val="afc"/>
        </w:rPr>
        <w:footnoteReference w:id="29"/>
      </w:r>
    </w:p>
    <w:tbl>
      <w:tblPr>
        <w:tblStyle w:val="4-11"/>
        <w:tblW w:w="5157" w:type="pct"/>
        <w:tblLayout w:type="fixed"/>
        <w:tblLook w:val="04A0" w:firstRow="1" w:lastRow="0" w:firstColumn="1" w:lastColumn="0" w:noHBand="0" w:noVBand="1"/>
      </w:tblPr>
      <w:tblGrid>
        <w:gridCol w:w="3401"/>
        <w:gridCol w:w="942"/>
        <w:gridCol w:w="942"/>
        <w:gridCol w:w="942"/>
        <w:gridCol w:w="942"/>
        <w:gridCol w:w="942"/>
        <w:gridCol w:w="943"/>
      </w:tblGrid>
      <w:tr w:rsidR="00FA78ED" w14:paraId="5C580176" w14:textId="77777777" w:rsidTr="00FA78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2DDD41D0" w14:textId="77777777" w:rsidR="00FA78ED" w:rsidRDefault="00A82041">
            <w:pPr>
              <w:pStyle w:val="La"/>
            </w:pPr>
            <w:r>
              <w:t>类别</w:t>
            </w:r>
          </w:p>
        </w:tc>
        <w:tc>
          <w:tcPr>
            <w:tcW w:w="942" w:type="dxa"/>
            <w:vAlign w:val="center"/>
          </w:tcPr>
          <w:p w14:paraId="1C329943"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满意</w:t>
            </w:r>
          </w:p>
        </w:tc>
        <w:tc>
          <w:tcPr>
            <w:tcW w:w="942" w:type="dxa"/>
            <w:vAlign w:val="center"/>
          </w:tcPr>
          <w:p w14:paraId="5C2E6ADE"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比较满意</w:t>
            </w:r>
          </w:p>
        </w:tc>
        <w:tc>
          <w:tcPr>
            <w:tcW w:w="942" w:type="dxa"/>
            <w:vAlign w:val="center"/>
          </w:tcPr>
          <w:p w14:paraId="7BC6A415"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一般</w:t>
            </w:r>
          </w:p>
        </w:tc>
        <w:tc>
          <w:tcPr>
            <w:tcW w:w="942" w:type="dxa"/>
            <w:vAlign w:val="center"/>
          </w:tcPr>
          <w:p w14:paraId="0E91A6E1"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不太满意</w:t>
            </w:r>
          </w:p>
        </w:tc>
        <w:tc>
          <w:tcPr>
            <w:tcW w:w="942" w:type="dxa"/>
            <w:vAlign w:val="center"/>
          </w:tcPr>
          <w:p w14:paraId="04BBB2C6"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不满意</w:t>
            </w:r>
          </w:p>
        </w:tc>
        <w:tc>
          <w:tcPr>
            <w:tcW w:w="943" w:type="dxa"/>
            <w:vAlign w:val="center"/>
          </w:tcPr>
          <w:p w14:paraId="2FC60FC7" w14:textId="77777777" w:rsidR="00FA78ED" w:rsidRDefault="00A82041">
            <w:pPr>
              <w:pStyle w:val="La"/>
              <w:cnfStyle w:val="100000000000" w:firstRow="1" w:lastRow="0" w:firstColumn="0" w:lastColumn="0" w:oddVBand="0" w:evenVBand="0" w:oddHBand="0" w:evenHBand="0" w:firstRowFirstColumn="0" w:firstRowLastColumn="0" w:lastRowFirstColumn="0" w:lastRowLastColumn="0"/>
            </w:pPr>
            <w:r>
              <w:t>满意度</w:t>
            </w:r>
          </w:p>
        </w:tc>
      </w:tr>
      <w:tr w:rsidR="00FA78ED" w14:paraId="1CD990DF"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373CE03D" w14:textId="77777777" w:rsidR="00FA78ED" w:rsidRDefault="00A82041">
            <w:pPr>
              <w:pStyle w:val="La"/>
            </w:pPr>
            <w:r>
              <w:rPr>
                <w:rFonts w:asciiTheme="minorEastAsia" w:hAnsiTheme="minorEastAsia" w:hint="eastAsia"/>
                <w:szCs w:val="18"/>
              </w:rPr>
              <w:t>就业帮扶与推荐</w:t>
            </w:r>
          </w:p>
        </w:tc>
        <w:tc>
          <w:tcPr>
            <w:tcW w:w="942" w:type="dxa"/>
            <w:vAlign w:val="center"/>
          </w:tcPr>
          <w:p w14:paraId="35734BD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20.76%</w:t>
            </w:r>
          </w:p>
        </w:tc>
        <w:tc>
          <w:tcPr>
            <w:tcW w:w="942" w:type="dxa"/>
            <w:vAlign w:val="center"/>
          </w:tcPr>
          <w:p w14:paraId="233256F9"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30.10%</w:t>
            </w:r>
          </w:p>
        </w:tc>
        <w:tc>
          <w:tcPr>
            <w:tcW w:w="942" w:type="dxa"/>
            <w:vAlign w:val="center"/>
          </w:tcPr>
          <w:p w14:paraId="5D3F415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45.58%</w:t>
            </w:r>
          </w:p>
        </w:tc>
        <w:tc>
          <w:tcPr>
            <w:tcW w:w="942" w:type="dxa"/>
            <w:vAlign w:val="center"/>
          </w:tcPr>
          <w:p w14:paraId="5EBA408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2.21%</w:t>
            </w:r>
          </w:p>
        </w:tc>
        <w:tc>
          <w:tcPr>
            <w:tcW w:w="942" w:type="dxa"/>
            <w:vAlign w:val="center"/>
          </w:tcPr>
          <w:p w14:paraId="2A4A756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1.35%</w:t>
            </w:r>
          </w:p>
        </w:tc>
        <w:tc>
          <w:tcPr>
            <w:tcW w:w="943" w:type="dxa"/>
            <w:vAlign w:val="center"/>
          </w:tcPr>
          <w:p w14:paraId="0586BBA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96.44%</w:t>
            </w:r>
          </w:p>
        </w:tc>
      </w:tr>
      <w:tr w:rsidR="00FA78ED" w14:paraId="303BD67A"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61976C03" w14:textId="77777777" w:rsidR="00FA78ED" w:rsidRDefault="00A82041">
            <w:pPr>
              <w:pStyle w:val="La"/>
            </w:pPr>
            <w:r>
              <w:rPr>
                <w:rFonts w:asciiTheme="minorEastAsia" w:hAnsiTheme="minorEastAsia" w:hint="eastAsia"/>
                <w:szCs w:val="18"/>
              </w:rPr>
              <w:t>就业手续办理</w:t>
            </w:r>
          </w:p>
        </w:tc>
        <w:tc>
          <w:tcPr>
            <w:tcW w:w="942" w:type="dxa"/>
            <w:vAlign w:val="center"/>
          </w:tcPr>
          <w:p w14:paraId="0917A75A"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22.48%</w:t>
            </w:r>
          </w:p>
        </w:tc>
        <w:tc>
          <w:tcPr>
            <w:tcW w:w="942" w:type="dxa"/>
            <w:vAlign w:val="center"/>
          </w:tcPr>
          <w:p w14:paraId="6B7BEFA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29.85%</w:t>
            </w:r>
          </w:p>
        </w:tc>
        <w:tc>
          <w:tcPr>
            <w:tcW w:w="942" w:type="dxa"/>
            <w:vAlign w:val="center"/>
          </w:tcPr>
          <w:p w14:paraId="0CA4B55B"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43.24%</w:t>
            </w:r>
          </w:p>
        </w:tc>
        <w:tc>
          <w:tcPr>
            <w:tcW w:w="942" w:type="dxa"/>
            <w:vAlign w:val="center"/>
          </w:tcPr>
          <w:p w14:paraId="25CE0AA6"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3.32%</w:t>
            </w:r>
          </w:p>
        </w:tc>
        <w:tc>
          <w:tcPr>
            <w:tcW w:w="942" w:type="dxa"/>
            <w:vAlign w:val="center"/>
          </w:tcPr>
          <w:p w14:paraId="6C7B4AA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1.11%</w:t>
            </w:r>
          </w:p>
        </w:tc>
        <w:tc>
          <w:tcPr>
            <w:tcW w:w="943" w:type="dxa"/>
            <w:vAlign w:val="center"/>
          </w:tcPr>
          <w:p w14:paraId="50ED073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95.58%</w:t>
            </w:r>
          </w:p>
        </w:tc>
      </w:tr>
      <w:tr w:rsidR="00FA78ED" w14:paraId="7A2E5EA8"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029FD0F4" w14:textId="77777777" w:rsidR="00FA78ED" w:rsidRDefault="00A82041">
            <w:pPr>
              <w:pStyle w:val="La"/>
            </w:pPr>
            <w:r>
              <w:rPr>
                <w:rFonts w:asciiTheme="minorEastAsia" w:hAnsiTheme="minorEastAsia" w:hint="eastAsia"/>
                <w:szCs w:val="18"/>
              </w:rPr>
              <w:t>招聘信息通报</w:t>
            </w:r>
          </w:p>
        </w:tc>
        <w:tc>
          <w:tcPr>
            <w:tcW w:w="942" w:type="dxa"/>
            <w:vAlign w:val="center"/>
          </w:tcPr>
          <w:p w14:paraId="481FD0D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19.53%</w:t>
            </w:r>
          </w:p>
        </w:tc>
        <w:tc>
          <w:tcPr>
            <w:tcW w:w="942" w:type="dxa"/>
            <w:vAlign w:val="center"/>
          </w:tcPr>
          <w:p w14:paraId="079ADA44"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29.85%</w:t>
            </w:r>
          </w:p>
        </w:tc>
        <w:tc>
          <w:tcPr>
            <w:tcW w:w="942" w:type="dxa"/>
            <w:vAlign w:val="center"/>
          </w:tcPr>
          <w:p w14:paraId="5AB4223E"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45.95%</w:t>
            </w:r>
          </w:p>
        </w:tc>
        <w:tc>
          <w:tcPr>
            <w:tcW w:w="942" w:type="dxa"/>
            <w:vAlign w:val="center"/>
          </w:tcPr>
          <w:p w14:paraId="4B927F9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3.56%</w:t>
            </w:r>
          </w:p>
        </w:tc>
        <w:tc>
          <w:tcPr>
            <w:tcW w:w="942" w:type="dxa"/>
            <w:vAlign w:val="center"/>
          </w:tcPr>
          <w:p w14:paraId="4E348563"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1.11%</w:t>
            </w:r>
          </w:p>
        </w:tc>
        <w:tc>
          <w:tcPr>
            <w:tcW w:w="943" w:type="dxa"/>
            <w:vAlign w:val="center"/>
          </w:tcPr>
          <w:p w14:paraId="4FEE0B2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95.33%</w:t>
            </w:r>
          </w:p>
        </w:tc>
      </w:tr>
      <w:tr w:rsidR="00FA78ED" w14:paraId="56BA0306"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5FF25987" w14:textId="77777777" w:rsidR="00FA78ED" w:rsidRDefault="00A82041">
            <w:pPr>
              <w:pStyle w:val="La"/>
            </w:pPr>
            <w:r>
              <w:rPr>
                <w:rFonts w:asciiTheme="minorEastAsia" w:hAnsiTheme="minorEastAsia" w:hint="eastAsia"/>
                <w:szCs w:val="18"/>
              </w:rPr>
              <w:t>招聘会/宣讲会安排</w:t>
            </w:r>
          </w:p>
        </w:tc>
        <w:tc>
          <w:tcPr>
            <w:tcW w:w="942" w:type="dxa"/>
            <w:vAlign w:val="center"/>
          </w:tcPr>
          <w:p w14:paraId="6F616BA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21.50%</w:t>
            </w:r>
          </w:p>
        </w:tc>
        <w:tc>
          <w:tcPr>
            <w:tcW w:w="942" w:type="dxa"/>
            <w:vAlign w:val="center"/>
          </w:tcPr>
          <w:p w14:paraId="076CD1AC"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28.87%</w:t>
            </w:r>
          </w:p>
        </w:tc>
        <w:tc>
          <w:tcPr>
            <w:tcW w:w="942" w:type="dxa"/>
            <w:vAlign w:val="center"/>
          </w:tcPr>
          <w:p w14:paraId="74B476B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43.98%</w:t>
            </w:r>
          </w:p>
        </w:tc>
        <w:tc>
          <w:tcPr>
            <w:tcW w:w="942" w:type="dxa"/>
            <w:vAlign w:val="center"/>
          </w:tcPr>
          <w:p w14:paraId="4A3A61E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4.18%</w:t>
            </w:r>
          </w:p>
        </w:tc>
        <w:tc>
          <w:tcPr>
            <w:tcW w:w="942" w:type="dxa"/>
            <w:vAlign w:val="center"/>
          </w:tcPr>
          <w:p w14:paraId="3CC9DF10"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1.47%</w:t>
            </w:r>
          </w:p>
        </w:tc>
        <w:tc>
          <w:tcPr>
            <w:tcW w:w="943" w:type="dxa"/>
            <w:vAlign w:val="center"/>
          </w:tcPr>
          <w:p w14:paraId="277F38FD"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94.35%</w:t>
            </w:r>
          </w:p>
        </w:tc>
      </w:tr>
      <w:tr w:rsidR="00FA78ED" w14:paraId="7E7FFEE3" w14:textId="77777777" w:rsidTr="00FA78ED">
        <w:tc>
          <w:tcPr>
            <w:cnfStyle w:val="001000000000" w:firstRow="0" w:lastRow="0" w:firstColumn="1" w:lastColumn="0" w:oddVBand="0" w:evenVBand="0" w:oddHBand="0" w:evenHBand="0" w:firstRowFirstColumn="0" w:firstRowLastColumn="0" w:lastRowFirstColumn="0" w:lastRowLastColumn="0"/>
            <w:tcW w:w="3401" w:type="dxa"/>
            <w:vAlign w:val="center"/>
          </w:tcPr>
          <w:p w14:paraId="3912D11A" w14:textId="77777777" w:rsidR="00FA78ED" w:rsidRDefault="00A82041">
            <w:pPr>
              <w:pStyle w:val="La"/>
            </w:pPr>
            <w:r>
              <w:rPr>
                <w:rFonts w:asciiTheme="minorEastAsia" w:hAnsiTheme="minorEastAsia" w:hint="eastAsia"/>
                <w:szCs w:val="18"/>
              </w:rPr>
              <w:t>总体</w:t>
            </w:r>
          </w:p>
        </w:tc>
        <w:tc>
          <w:tcPr>
            <w:tcW w:w="942" w:type="dxa"/>
            <w:vAlign w:val="center"/>
          </w:tcPr>
          <w:p w14:paraId="21EC96B5"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21.07%</w:t>
            </w:r>
          </w:p>
        </w:tc>
        <w:tc>
          <w:tcPr>
            <w:tcW w:w="942" w:type="dxa"/>
            <w:vAlign w:val="center"/>
          </w:tcPr>
          <w:p w14:paraId="0C5E6371"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29.67%</w:t>
            </w:r>
          </w:p>
        </w:tc>
        <w:tc>
          <w:tcPr>
            <w:tcW w:w="942" w:type="dxa"/>
            <w:vAlign w:val="center"/>
          </w:tcPr>
          <w:p w14:paraId="1C1996AF"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44.69%</w:t>
            </w:r>
          </w:p>
        </w:tc>
        <w:tc>
          <w:tcPr>
            <w:tcW w:w="942" w:type="dxa"/>
            <w:vAlign w:val="center"/>
          </w:tcPr>
          <w:p w14:paraId="1CB666A2"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3.32%</w:t>
            </w:r>
          </w:p>
        </w:tc>
        <w:tc>
          <w:tcPr>
            <w:tcW w:w="942" w:type="dxa"/>
            <w:vAlign w:val="center"/>
          </w:tcPr>
          <w:p w14:paraId="1C8C0B07"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1.26%</w:t>
            </w:r>
          </w:p>
        </w:tc>
        <w:tc>
          <w:tcPr>
            <w:tcW w:w="943" w:type="dxa"/>
            <w:vAlign w:val="center"/>
          </w:tcPr>
          <w:p w14:paraId="438FCB88" w14:textId="77777777" w:rsidR="00FA78ED" w:rsidRDefault="00A82041">
            <w:pPr>
              <w:pStyle w:val="La"/>
              <w:cnfStyle w:val="000000000000" w:firstRow="0" w:lastRow="0" w:firstColumn="0" w:lastColumn="0" w:oddVBand="0" w:evenVBand="0" w:oddHBand="0" w:evenHBand="0" w:firstRowFirstColumn="0" w:firstRowLastColumn="0" w:lastRowFirstColumn="0" w:lastRowLastColumn="0"/>
            </w:pPr>
            <w:r>
              <w:t>95.42%</w:t>
            </w:r>
          </w:p>
        </w:tc>
      </w:tr>
    </w:tbl>
    <w:p w14:paraId="0F624C8B" w14:textId="77777777" w:rsidR="004E6B74" w:rsidRPr="00745D15" w:rsidRDefault="004E6B74" w:rsidP="0013078E">
      <w:pPr>
        <w:pStyle w:val="L2"/>
      </w:pPr>
    </w:p>
    <w:p w14:paraId="491F308F" w14:textId="05799731" w:rsidR="0084444B" w:rsidRPr="008230EA" w:rsidRDefault="0084444B" w:rsidP="0084444B">
      <w:pPr>
        <w:pStyle w:val="afffa"/>
        <w:spacing w:afterLines="50" w:after="156"/>
        <w:ind w:firstLineChars="200" w:firstLine="360"/>
        <w:rPr>
          <w:color w:val="0F6FC6" w:themeColor="accent1"/>
        </w:rPr>
      </w:pPr>
    </w:p>
    <w:p w14:paraId="1CF506CF" w14:textId="4ACF20DE" w:rsidR="0084444B" w:rsidRPr="00321B06" w:rsidRDefault="0084444B" w:rsidP="0084444B">
      <w:pPr>
        <w:pStyle w:val="L10"/>
        <w:spacing w:before="156" w:after="312"/>
      </w:pPr>
      <w:bookmarkStart w:id="155" w:name="_Toc16673868"/>
      <w:bookmarkStart w:id="156" w:name="_Toc60242082"/>
      <w:r w:rsidRPr="00321B06">
        <w:rPr>
          <w:rFonts w:hint="eastAsia"/>
        </w:rPr>
        <w:lastRenderedPageBreak/>
        <w:t>第六篇</w:t>
      </w:r>
      <w:r w:rsidRPr="00321B06">
        <w:t>：</w:t>
      </w:r>
      <w:r w:rsidRPr="00321B06">
        <w:rPr>
          <w:rFonts w:hint="eastAsia"/>
        </w:rPr>
        <w:t>用人单位</w:t>
      </w:r>
      <w:r w:rsidRPr="00321B06">
        <w:t>调研评价</w:t>
      </w:r>
      <w:bookmarkEnd w:id="155"/>
      <w:bookmarkEnd w:id="156"/>
    </w:p>
    <w:p w14:paraId="351C170B" w14:textId="77777777" w:rsidR="00321B06" w:rsidRPr="001A5512" w:rsidRDefault="00321B06" w:rsidP="00321B06">
      <w:pPr>
        <w:pStyle w:val="L1"/>
        <w:ind w:firstLine="480"/>
      </w:pPr>
      <w:r w:rsidRPr="001A5512">
        <w:rPr>
          <w:rFonts w:hint="eastAsia"/>
        </w:rPr>
        <w:t>将学校毕业生质量测量主体放到用人单位身上，能够比较真实地反映毕业生的质量，进而更加全面地反映学校人才培养过程中存在的问题。因此，建立毕业生质量外部测评体系，对于学校人才培养模式的改进和完善具有积极意义。</w:t>
      </w:r>
    </w:p>
    <w:p w14:paraId="11ACE015" w14:textId="77777777" w:rsidR="00321B06" w:rsidRPr="00810F06" w:rsidRDefault="00321B06" w:rsidP="00321B06">
      <w:pPr>
        <w:pStyle w:val="L20"/>
        <w:spacing w:before="156"/>
        <w:ind w:firstLine="600"/>
      </w:pPr>
      <w:bookmarkStart w:id="157" w:name="_Toc16673869"/>
      <w:bookmarkStart w:id="158" w:name="_Toc57127361"/>
      <w:bookmarkStart w:id="159" w:name="_Toc60242083"/>
      <w:r w:rsidRPr="005F1BD1">
        <w:rPr>
          <w:rFonts w:hint="eastAsia"/>
        </w:rPr>
        <w:t>一、</w:t>
      </w:r>
      <w:r>
        <w:rPr>
          <w:rFonts w:hint="eastAsia"/>
        </w:rPr>
        <w:t>对毕业生的评价</w:t>
      </w:r>
      <w:bookmarkEnd w:id="157"/>
      <w:bookmarkEnd w:id="158"/>
      <w:bookmarkEnd w:id="159"/>
    </w:p>
    <w:p w14:paraId="6F07513E" w14:textId="77B7FD6C" w:rsidR="00321B06" w:rsidRDefault="00321B06" w:rsidP="00321B06">
      <w:pPr>
        <w:pStyle w:val="L1"/>
        <w:ind w:firstLine="480"/>
      </w:pPr>
      <w:r w:rsidRPr="00613313">
        <w:rPr>
          <w:rFonts w:hint="eastAsia"/>
        </w:rPr>
        <w:t>用人单位对</w:t>
      </w:r>
      <w:r>
        <w:rPr>
          <w:rFonts w:hint="eastAsia"/>
        </w:rPr>
        <w:t>2</w:t>
      </w:r>
      <w:r>
        <w:t>020</w:t>
      </w:r>
      <w:r>
        <w:rPr>
          <w:rFonts w:hint="eastAsia"/>
        </w:rPr>
        <w:t>届毕业生</w:t>
      </w:r>
      <w:r w:rsidRPr="00613313">
        <w:rPr>
          <w:rFonts w:hint="eastAsia"/>
        </w:rPr>
        <w:t>的工作表现</w:t>
      </w:r>
      <w:r>
        <w:rPr>
          <w:rFonts w:hint="eastAsia"/>
        </w:rPr>
        <w:t>的</w:t>
      </w:r>
      <w:r w:rsidRPr="00613313">
        <w:rPr>
          <w:rFonts w:hint="eastAsia"/>
        </w:rPr>
        <w:t>满意</w:t>
      </w:r>
      <w:r>
        <w:rPr>
          <w:rFonts w:hint="eastAsia"/>
        </w:rPr>
        <w:t>度为</w:t>
      </w:r>
      <w:r w:rsidRPr="00733BF4">
        <w:rPr>
          <w:rFonts w:hint="eastAsia"/>
        </w:rPr>
        <w:t>98.44%</w:t>
      </w:r>
      <w:r w:rsidRPr="00613313">
        <w:rPr>
          <w:rFonts w:hint="eastAsia"/>
        </w:rPr>
        <w:t>，其中</w:t>
      </w:r>
      <w:r w:rsidRPr="00613313">
        <w:rPr>
          <w:rFonts w:hint="eastAsia"/>
        </w:rPr>
        <w:t xml:space="preserve"> </w:t>
      </w:r>
      <w:r w:rsidRPr="00613313">
        <w:rPr>
          <w:rFonts w:hint="eastAsia"/>
        </w:rPr>
        <w:t>“</w:t>
      </w:r>
      <w:r w:rsidRPr="00733BF4">
        <w:rPr>
          <w:rFonts w:hint="eastAsia"/>
        </w:rPr>
        <w:t>非常满意</w:t>
      </w:r>
      <w:r w:rsidRPr="00613313">
        <w:rPr>
          <w:rFonts w:hint="eastAsia"/>
        </w:rPr>
        <w:t>”</w:t>
      </w:r>
      <w:r>
        <w:rPr>
          <w:rFonts w:hint="eastAsia"/>
        </w:rPr>
        <w:t>（</w:t>
      </w:r>
      <w:r w:rsidRPr="00733BF4">
        <w:rPr>
          <w:rFonts w:hint="eastAsia"/>
        </w:rPr>
        <w:t>50.00%</w:t>
      </w:r>
      <w:r>
        <w:rPr>
          <w:rFonts w:hint="eastAsia"/>
        </w:rPr>
        <w:t>）</w:t>
      </w:r>
      <w:r w:rsidRPr="00613313">
        <w:rPr>
          <w:rFonts w:hint="eastAsia"/>
        </w:rPr>
        <w:t>占比相对较高，</w:t>
      </w:r>
      <w:r>
        <w:rPr>
          <w:rFonts w:hint="eastAsia"/>
        </w:rPr>
        <w:t>其次为“比较满意”（</w:t>
      </w:r>
      <w:r>
        <w:rPr>
          <w:rFonts w:hint="eastAsia"/>
        </w:rPr>
        <w:t>39.06%</w:t>
      </w:r>
      <w:r>
        <w:rPr>
          <w:rFonts w:hint="eastAsia"/>
        </w:rPr>
        <w:t>）</w:t>
      </w:r>
    </w:p>
    <w:p w14:paraId="06C49FFA" w14:textId="77777777" w:rsidR="00321B06" w:rsidRDefault="00321B06" w:rsidP="00321B06">
      <w:pPr>
        <w:pStyle w:val="L0"/>
        <w:rPr>
          <w:color w:val="7CCA62" w:themeColor="accent5"/>
        </w:rPr>
      </w:pPr>
      <w:r>
        <w:rPr>
          <w:noProof/>
        </w:rPr>
        <w:drawing>
          <wp:inline distT="0" distB="0" distL="0" distR="0" wp14:anchorId="7C9727A9" wp14:editId="7385FC67">
            <wp:extent cx="5399405" cy="1549400"/>
            <wp:effectExtent l="0" t="0" r="10795" b="12700"/>
            <wp:docPr id="86" name="图表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39F53D" w14:textId="2F3DFFDE" w:rsidR="00321B06" w:rsidRPr="00D6680B" w:rsidRDefault="00321B06" w:rsidP="00321B06">
      <w:pPr>
        <w:pStyle w:val="L2"/>
      </w:pPr>
      <w:bookmarkStart w:id="160" w:name="_Toc525725836"/>
      <w:bookmarkStart w:id="161" w:name="_Toc56783382"/>
      <w:r w:rsidRPr="00D6680B">
        <w:rPr>
          <w:rFonts w:hint="eastAsia"/>
        </w:rPr>
        <w:t>图</w:t>
      </w:r>
      <w:r w:rsidRPr="00D6680B">
        <w:rPr>
          <w:rFonts w:hint="eastAsia"/>
        </w:rPr>
        <w:t xml:space="preserve">6- </w:t>
      </w:r>
      <w:r w:rsidRPr="00D6680B">
        <w:fldChar w:fldCharType="begin"/>
      </w:r>
      <w:r w:rsidRPr="00D6680B">
        <w:instrText xml:space="preserve"> </w:instrText>
      </w:r>
      <w:r w:rsidRPr="00D6680B">
        <w:rPr>
          <w:rFonts w:hint="eastAsia"/>
        </w:rPr>
        <w:instrText xml:space="preserve">SEQ </w:instrText>
      </w:r>
      <w:r w:rsidRPr="00D6680B">
        <w:rPr>
          <w:rFonts w:hint="eastAsia"/>
        </w:rPr>
        <w:instrText>图</w:instrText>
      </w:r>
      <w:r w:rsidRPr="00D6680B">
        <w:rPr>
          <w:rFonts w:hint="eastAsia"/>
        </w:rPr>
        <w:instrText>6- \* ARABIC</w:instrText>
      </w:r>
      <w:r w:rsidRPr="00D6680B">
        <w:instrText xml:space="preserve"> </w:instrText>
      </w:r>
      <w:r w:rsidRPr="00D6680B">
        <w:fldChar w:fldCharType="separate"/>
      </w:r>
      <w:r w:rsidR="009259E9">
        <w:rPr>
          <w:noProof/>
        </w:rPr>
        <w:t>1</w:t>
      </w:r>
      <w:r w:rsidRPr="00D6680B">
        <w:fldChar w:fldCharType="end"/>
      </w:r>
      <w:r w:rsidRPr="00D6680B">
        <w:t xml:space="preserve">  </w:t>
      </w:r>
      <w:r w:rsidRPr="00D6680B">
        <w:t>用人单位对</w:t>
      </w:r>
      <w:r>
        <w:t>2020</w:t>
      </w:r>
      <w:r>
        <w:t>届</w:t>
      </w:r>
      <w:r w:rsidRPr="00D6680B">
        <w:rPr>
          <w:rFonts w:hint="eastAsia"/>
        </w:rPr>
        <w:t>毕业生的满意度</w:t>
      </w:r>
      <w:bookmarkEnd w:id="160"/>
      <w:r>
        <w:rPr>
          <w:rStyle w:val="afc"/>
        </w:rPr>
        <w:footnoteReference w:id="30"/>
      </w:r>
      <w:bookmarkEnd w:id="161"/>
    </w:p>
    <w:p w14:paraId="0A820094" w14:textId="77777777" w:rsidR="00321B06" w:rsidRPr="00FA776D" w:rsidRDefault="00321B06" w:rsidP="00321B06">
      <w:pPr>
        <w:pStyle w:val="L20"/>
        <w:spacing w:before="156"/>
        <w:ind w:firstLine="600"/>
      </w:pPr>
      <w:bookmarkStart w:id="162" w:name="_Toc16673870"/>
      <w:bookmarkStart w:id="163" w:name="_Toc57127362"/>
      <w:bookmarkStart w:id="164" w:name="_Toc60242084"/>
      <w:r>
        <w:rPr>
          <w:rFonts w:hint="eastAsia"/>
        </w:rPr>
        <w:t>二</w:t>
      </w:r>
      <w:r w:rsidRPr="005F1BD1">
        <w:rPr>
          <w:rFonts w:hint="eastAsia"/>
        </w:rPr>
        <w:t>、</w:t>
      </w:r>
      <w:r>
        <w:rPr>
          <w:rFonts w:hint="eastAsia"/>
        </w:rPr>
        <w:t>对学校</w:t>
      </w:r>
      <w:r>
        <w:t>招聘服务</w:t>
      </w:r>
      <w:r>
        <w:rPr>
          <w:rFonts w:hint="eastAsia"/>
        </w:rPr>
        <w:t>的评价</w:t>
      </w:r>
      <w:bookmarkEnd w:id="162"/>
      <w:bookmarkEnd w:id="163"/>
      <w:bookmarkEnd w:id="164"/>
    </w:p>
    <w:p w14:paraId="385CD1F5" w14:textId="68822277" w:rsidR="00321B06" w:rsidRDefault="00321B06" w:rsidP="00321B06">
      <w:pPr>
        <w:pStyle w:val="L1"/>
        <w:ind w:firstLine="480"/>
      </w:pPr>
      <w:r w:rsidRPr="000D7F08">
        <w:rPr>
          <w:rFonts w:hint="eastAsia"/>
        </w:rPr>
        <w:t>用人单位对</w:t>
      </w:r>
      <w:r>
        <w:rPr>
          <w:rFonts w:hint="eastAsia"/>
        </w:rPr>
        <w:t>学校</w:t>
      </w:r>
      <w:r w:rsidRPr="000D7F08">
        <w:rPr>
          <w:rFonts w:hint="eastAsia"/>
        </w:rPr>
        <w:t>招聘服务</w:t>
      </w:r>
      <w:r>
        <w:rPr>
          <w:rFonts w:hint="eastAsia"/>
        </w:rPr>
        <w:t>的</w:t>
      </w:r>
      <w:r w:rsidRPr="00613313">
        <w:rPr>
          <w:rFonts w:hint="eastAsia"/>
        </w:rPr>
        <w:t>满意</w:t>
      </w:r>
      <w:r>
        <w:rPr>
          <w:rFonts w:hint="eastAsia"/>
        </w:rPr>
        <w:t>度为</w:t>
      </w:r>
      <w:r w:rsidRPr="00D31104">
        <w:rPr>
          <w:rFonts w:hint="eastAsia"/>
        </w:rPr>
        <w:t>99.22%</w:t>
      </w:r>
      <w:r>
        <w:rPr>
          <w:rFonts w:hint="eastAsia"/>
        </w:rPr>
        <w:t>。</w:t>
      </w:r>
      <w:r w:rsidRPr="000D7F08">
        <w:rPr>
          <w:rFonts w:hint="eastAsia"/>
        </w:rPr>
        <w:t>其中</w:t>
      </w:r>
      <w:r w:rsidRPr="00D31104">
        <w:rPr>
          <w:rFonts w:hint="eastAsia"/>
        </w:rPr>
        <w:t>42.97%</w:t>
      </w:r>
      <w:r w:rsidRPr="000D7F08">
        <w:rPr>
          <w:rFonts w:hint="eastAsia"/>
        </w:rPr>
        <w:t>的用人单位对学校招聘服务表示“很满意”，</w:t>
      </w:r>
      <w:r w:rsidRPr="00D31104">
        <w:rPr>
          <w:rFonts w:hint="eastAsia"/>
        </w:rPr>
        <w:t>43.75%</w:t>
      </w:r>
      <w:r w:rsidRPr="000D7F08">
        <w:rPr>
          <w:rFonts w:hint="eastAsia"/>
        </w:rPr>
        <w:t>的用人单位对</w:t>
      </w:r>
      <w:r>
        <w:rPr>
          <w:rFonts w:hint="eastAsia"/>
        </w:rPr>
        <w:t>学校</w:t>
      </w:r>
      <w:r w:rsidRPr="000D7F08">
        <w:rPr>
          <w:rFonts w:hint="eastAsia"/>
        </w:rPr>
        <w:t>招聘服务表示“满意”。</w:t>
      </w:r>
    </w:p>
    <w:p w14:paraId="5BEF7394" w14:textId="77777777" w:rsidR="00321B06" w:rsidRDefault="00321B06" w:rsidP="00321B06">
      <w:pPr>
        <w:pStyle w:val="L0"/>
      </w:pPr>
      <w:r>
        <w:rPr>
          <w:noProof/>
        </w:rPr>
        <w:drawing>
          <wp:inline distT="0" distB="0" distL="0" distR="0" wp14:anchorId="2853EDF0" wp14:editId="6021A680">
            <wp:extent cx="5399405" cy="1479550"/>
            <wp:effectExtent l="0" t="0" r="10795" b="6350"/>
            <wp:docPr id="908" name="图表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31CADD" w14:textId="3FFB6341" w:rsidR="00321B06" w:rsidRPr="00745D15" w:rsidRDefault="00321B06" w:rsidP="00321B06">
      <w:pPr>
        <w:pStyle w:val="L2"/>
      </w:pPr>
      <w:bookmarkStart w:id="165" w:name="_Toc16673970"/>
      <w:bookmarkStart w:id="166" w:name="_Toc56783385"/>
      <w:r w:rsidRPr="00D6680B">
        <w:rPr>
          <w:rFonts w:hint="eastAsia"/>
        </w:rPr>
        <w:t>图</w:t>
      </w:r>
      <w:r w:rsidRPr="00D6680B">
        <w:rPr>
          <w:rFonts w:hint="eastAsia"/>
        </w:rPr>
        <w:t xml:space="preserve">6- </w:t>
      </w:r>
      <w:r w:rsidRPr="00D6680B">
        <w:fldChar w:fldCharType="begin"/>
      </w:r>
      <w:r w:rsidRPr="00D6680B">
        <w:instrText xml:space="preserve"> </w:instrText>
      </w:r>
      <w:r w:rsidRPr="00D6680B">
        <w:rPr>
          <w:rFonts w:hint="eastAsia"/>
        </w:rPr>
        <w:instrText xml:space="preserve">SEQ </w:instrText>
      </w:r>
      <w:r w:rsidRPr="00D6680B">
        <w:rPr>
          <w:rFonts w:hint="eastAsia"/>
        </w:rPr>
        <w:instrText>图</w:instrText>
      </w:r>
      <w:r w:rsidRPr="00D6680B">
        <w:rPr>
          <w:rFonts w:hint="eastAsia"/>
        </w:rPr>
        <w:instrText>6- \* ARABIC</w:instrText>
      </w:r>
      <w:r w:rsidRPr="00D6680B">
        <w:instrText xml:space="preserve"> </w:instrText>
      </w:r>
      <w:r w:rsidRPr="00D6680B">
        <w:fldChar w:fldCharType="separate"/>
      </w:r>
      <w:r w:rsidR="009259E9">
        <w:rPr>
          <w:noProof/>
        </w:rPr>
        <w:t>2</w:t>
      </w:r>
      <w:r w:rsidRPr="00D6680B">
        <w:fldChar w:fldCharType="end"/>
      </w:r>
      <w:r w:rsidRPr="00745D15">
        <w:rPr>
          <w:rFonts w:hint="eastAsia"/>
        </w:rPr>
        <w:t xml:space="preserve">  </w:t>
      </w:r>
      <w:r w:rsidRPr="00745D15">
        <w:rPr>
          <w:rFonts w:hint="eastAsia"/>
        </w:rPr>
        <w:t>用人</w:t>
      </w:r>
      <w:r w:rsidRPr="00745D15">
        <w:t>单位对</w:t>
      </w:r>
      <w:r w:rsidRPr="00745D15">
        <w:rPr>
          <w:rFonts w:hint="eastAsia"/>
        </w:rPr>
        <w:t>学校</w:t>
      </w:r>
      <w:r>
        <w:rPr>
          <w:rFonts w:hint="eastAsia"/>
        </w:rPr>
        <w:t>招聘</w:t>
      </w:r>
      <w:r>
        <w:t>服务</w:t>
      </w:r>
      <w:r w:rsidRPr="00745D15">
        <w:t>的满意度</w:t>
      </w:r>
      <w:bookmarkEnd w:id="165"/>
      <w:r>
        <w:rPr>
          <w:rStyle w:val="afc"/>
        </w:rPr>
        <w:footnoteReference w:id="31"/>
      </w:r>
      <w:bookmarkEnd w:id="166"/>
    </w:p>
    <w:p w14:paraId="797D8CA7" w14:textId="77777777" w:rsidR="0084444B" w:rsidRDefault="0084444B" w:rsidP="0084444B">
      <w:pPr>
        <w:pStyle w:val="L10"/>
        <w:spacing w:before="156" w:after="312"/>
      </w:pPr>
      <w:bookmarkStart w:id="167" w:name="_Toc60242085"/>
      <w:r>
        <w:rPr>
          <w:rFonts w:hint="eastAsia"/>
        </w:rPr>
        <w:lastRenderedPageBreak/>
        <w:t>结</w:t>
      </w:r>
      <w:r>
        <w:rPr>
          <w:rFonts w:hint="eastAsia"/>
        </w:rPr>
        <w:t xml:space="preserve"> </w:t>
      </w:r>
      <w:r>
        <w:rPr>
          <w:rFonts w:hint="eastAsia"/>
        </w:rPr>
        <w:t>语</w:t>
      </w:r>
      <w:bookmarkEnd w:id="167"/>
    </w:p>
    <w:p w14:paraId="6089D5C2" w14:textId="77777777" w:rsidR="0084444B" w:rsidRPr="0009685A" w:rsidRDefault="0084444B" w:rsidP="00474FEC">
      <w:pPr>
        <w:pStyle w:val="L1"/>
        <w:ind w:firstLine="480"/>
      </w:pPr>
      <w:r>
        <w:rPr>
          <w:rFonts w:hint="eastAsia"/>
        </w:rPr>
        <w:t>习近平</w:t>
      </w:r>
      <w:r w:rsidRPr="00232247">
        <w:rPr>
          <w:rFonts w:hint="eastAsia"/>
        </w:rPr>
        <w:t>总书记</w:t>
      </w:r>
      <w:r>
        <w:rPr>
          <w:rFonts w:hint="eastAsia"/>
        </w:rPr>
        <w:t>强调：要做好以高校毕业生为重点的青年就业</w:t>
      </w:r>
      <w:r w:rsidRPr="0009685A">
        <w:rPr>
          <w:rFonts w:hint="eastAsia"/>
        </w:rPr>
        <w:t>工作，</w:t>
      </w:r>
      <w:r w:rsidRPr="0009685A">
        <w:t>支持帮助学生们迈好走向社会的第一步。</w:t>
      </w:r>
      <w:r>
        <w:t>毕业生</w:t>
      </w:r>
      <w:r>
        <w:rPr>
          <w:rFonts w:hint="eastAsia"/>
        </w:rPr>
        <w:t>就业</w:t>
      </w:r>
      <w:r>
        <w:t>工作关系着青年的发展</w:t>
      </w:r>
      <w:r>
        <w:rPr>
          <w:rFonts w:hint="eastAsia"/>
        </w:rPr>
        <w:t>、</w:t>
      </w:r>
      <w:r w:rsidRPr="0009685A">
        <w:t>社会</w:t>
      </w:r>
      <w:r>
        <w:rPr>
          <w:rFonts w:hint="eastAsia"/>
        </w:rPr>
        <w:t>的</w:t>
      </w:r>
      <w:r w:rsidRPr="0009685A">
        <w:t>稳定</w:t>
      </w:r>
      <w:r>
        <w:rPr>
          <w:rFonts w:hint="eastAsia"/>
        </w:rPr>
        <w:t>、</w:t>
      </w:r>
      <w:r w:rsidRPr="0009685A">
        <w:t>人民的幸福。在后续工作中，学校将继续全面贯彻落实党的</w:t>
      </w:r>
      <w:r w:rsidRPr="00B8776D">
        <w:rPr>
          <w:rFonts w:hint="eastAsia"/>
        </w:rPr>
        <w:t>十九大和习近平总书记</w:t>
      </w:r>
      <w:r w:rsidRPr="0009685A">
        <w:t>系列重要讲话精神，切实提高思想认识，不断增强政治自觉</w:t>
      </w:r>
      <w:r>
        <w:rPr>
          <w:rFonts w:hint="eastAsia"/>
        </w:rPr>
        <w:t>，</w:t>
      </w:r>
      <w:r w:rsidRPr="0009685A">
        <w:t>把做好就业创</w:t>
      </w:r>
      <w:r>
        <w:rPr>
          <w:rFonts w:hint="eastAsia"/>
        </w:rPr>
        <w:t>业</w:t>
      </w:r>
      <w:r>
        <w:t>工作</w:t>
      </w:r>
      <w:r>
        <w:rPr>
          <w:rFonts w:hint="eastAsia"/>
        </w:rPr>
        <w:t>作</w:t>
      </w:r>
      <w:r>
        <w:t>为一项重大的政治任务和民心</w:t>
      </w:r>
      <w:r>
        <w:rPr>
          <w:rFonts w:hint="eastAsia"/>
        </w:rPr>
        <w:t>工程</w:t>
      </w:r>
      <w:r w:rsidRPr="0009685A">
        <w:t>，不</w:t>
      </w:r>
      <w:r>
        <w:rPr>
          <w:rFonts w:hint="eastAsia"/>
        </w:rPr>
        <w:t>打</w:t>
      </w:r>
      <w:r w:rsidRPr="0009685A">
        <w:t>折扣扎实地抓紧抓好。扎实推进教育部各项工作要求，加快一流大学和</w:t>
      </w:r>
      <w:r>
        <w:rPr>
          <w:rFonts w:hint="eastAsia"/>
        </w:rPr>
        <w:t>学</w:t>
      </w:r>
      <w:r>
        <w:t>科建设。</w:t>
      </w:r>
      <w:r w:rsidR="0085066A">
        <w:rPr>
          <w:rFonts w:hint="eastAsia"/>
        </w:rPr>
        <w:t>以</w:t>
      </w:r>
      <w:r w:rsidRPr="0009685A">
        <w:t>立德树</w:t>
      </w:r>
      <w:r w:rsidR="0085066A">
        <w:rPr>
          <w:rFonts w:hint="eastAsia"/>
        </w:rPr>
        <w:t>人</w:t>
      </w:r>
      <w:r w:rsidRPr="0009685A">
        <w:t>为本，以社会需求导向</w:t>
      </w:r>
      <w:r w:rsidR="0085066A">
        <w:rPr>
          <w:rFonts w:hint="eastAsia"/>
        </w:rPr>
        <w:t>，</w:t>
      </w:r>
      <w:r w:rsidRPr="0009685A">
        <w:t>不断深化教育</w:t>
      </w:r>
      <w:r w:rsidR="0085066A">
        <w:rPr>
          <w:rFonts w:hint="eastAsia"/>
        </w:rPr>
        <w:t>教</w:t>
      </w:r>
      <w:r w:rsidRPr="0009685A">
        <w:t>学改革</w:t>
      </w:r>
      <w:r w:rsidR="0085066A">
        <w:rPr>
          <w:rFonts w:hint="eastAsia"/>
        </w:rPr>
        <w:t>，</w:t>
      </w:r>
      <w:r w:rsidRPr="0009685A">
        <w:t>创新</w:t>
      </w:r>
      <w:r>
        <w:rPr>
          <w:rFonts w:hint="eastAsia"/>
        </w:rPr>
        <w:t>人</w:t>
      </w:r>
      <w:r>
        <w:t>才培养机制</w:t>
      </w:r>
      <w:r w:rsidR="0085066A">
        <w:rPr>
          <w:rFonts w:hint="eastAsia"/>
        </w:rPr>
        <w:t>，</w:t>
      </w:r>
      <w:r w:rsidRPr="0009685A">
        <w:t>加强就业创</w:t>
      </w:r>
      <w:r>
        <w:rPr>
          <w:rFonts w:hint="eastAsia"/>
        </w:rPr>
        <w:t>业</w:t>
      </w:r>
      <w:r w:rsidRPr="0009685A">
        <w:t>指导与服务，为社会输送合格有用</w:t>
      </w:r>
      <w:r>
        <w:rPr>
          <w:rFonts w:hint="eastAsia"/>
        </w:rPr>
        <w:t>的</w:t>
      </w:r>
      <w:r w:rsidRPr="0009685A">
        <w:t>人才</w:t>
      </w:r>
      <w:r w:rsidR="0085066A">
        <w:rPr>
          <w:rFonts w:hint="eastAsia"/>
        </w:rPr>
        <w:t>，</w:t>
      </w:r>
      <w:r w:rsidRPr="0009685A">
        <w:t>办好</w:t>
      </w:r>
      <w:r>
        <w:rPr>
          <w:rFonts w:hint="eastAsia"/>
        </w:rPr>
        <w:t>人</w:t>
      </w:r>
      <w:r w:rsidRPr="0009685A">
        <w:t>民满意的教育，为经济社会发展</w:t>
      </w:r>
      <w:r w:rsidR="0085066A">
        <w:rPr>
          <w:rFonts w:hint="eastAsia"/>
        </w:rPr>
        <w:t>及</w:t>
      </w:r>
      <w:r w:rsidR="0085066A">
        <w:t>社会</w:t>
      </w:r>
      <w:r w:rsidRPr="0009685A">
        <w:t>和谐稳定做出更大的贡献。</w:t>
      </w:r>
    </w:p>
    <w:p w14:paraId="22DA4D51" w14:textId="77777777" w:rsidR="00126567" w:rsidRPr="00556006" w:rsidRDefault="00126567" w:rsidP="00556006">
      <w:pPr>
        <w:pStyle w:val="L5"/>
        <w:spacing w:afterLines="50" w:after="156"/>
        <w:ind w:firstLine="360"/>
      </w:pPr>
      <w:r>
        <w:br w:type="page"/>
      </w:r>
      <w:bookmarkStart w:id="168" w:name="_Hlk520981039"/>
    </w:p>
    <w:bookmarkEnd w:id="168"/>
    <w:p w14:paraId="22BF0E79" w14:textId="77777777" w:rsidR="00126567" w:rsidRPr="008230EA" w:rsidRDefault="00126567" w:rsidP="00E83198">
      <w:pPr>
        <w:pStyle w:val="afff0"/>
        <w:ind w:firstLineChars="111"/>
        <w:jc w:val="both"/>
        <w:rPr>
          <w:color w:val="0F6FC6" w:themeColor="accent1"/>
        </w:rPr>
        <w:sectPr w:rsidR="00126567" w:rsidRPr="008230EA" w:rsidSect="00032DF0">
          <w:headerReference w:type="default" r:id="rId33"/>
          <w:pgSz w:w="11907" w:h="16160"/>
          <w:pgMar w:top="1418" w:right="1418" w:bottom="1418" w:left="1701" w:header="1020" w:footer="397" w:gutter="0"/>
          <w:pgNumType w:start="1"/>
          <w:cols w:space="720"/>
          <w:docGrid w:type="linesAndChars" w:linePitch="312"/>
        </w:sectPr>
      </w:pPr>
    </w:p>
    <w:p w14:paraId="169B062F" w14:textId="77777777" w:rsidR="00126567" w:rsidRDefault="006A6273" w:rsidP="00E83198">
      <w:pPr>
        <w:pStyle w:val="L1"/>
        <w:spacing w:after="120"/>
        <w:ind w:firstLineChars="0" w:firstLine="0"/>
        <w:rPr>
          <w:rStyle w:val="af8"/>
          <w:rFonts w:eastAsia="黑体" w:cs="黑体"/>
          <w:sz w:val="21"/>
          <w:szCs w:val="21"/>
        </w:rPr>
      </w:pPr>
      <w:r w:rsidRPr="006A6273">
        <w:rPr>
          <w:rStyle w:val="af8"/>
          <w:rFonts w:eastAsia="黑体" w:cs="黑体"/>
          <w:noProof/>
          <w:sz w:val="21"/>
          <w:szCs w:val="21"/>
        </w:rPr>
        <w:lastRenderedPageBreak/>
        <w:drawing>
          <wp:anchor distT="0" distB="0" distL="114300" distR="114300" simplePos="0" relativeHeight="251881472" behindDoc="0" locked="0" layoutInCell="1" allowOverlap="1" wp14:anchorId="6511CA64" wp14:editId="14092C01">
            <wp:simplePos x="0" y="0"/>
            <wp:positionH relativeFrom="page">
              <wp:align>left</wp:align>
            </wp:positionH>
            <wp:positionV relativeFrom="paragraph">
              <wp:posOffset>-900627</wp:posOffset>
            </wp:positionV>
            <wp:extent cx="7580418" cy="10728000"/>
            <wp:effectExtent l="0" t="0" r="1905" b="0"/>
            <wp:wrapNone/>
            <wp:docPr id="118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80418" cy="10728000"/>
                    </a:xfrm>
                    <a:prstGeom prst="rect">
                      <a:avLst/>
                    </a:prstGeom>
                    <a:noFill/>
                    <a:ln>
                      <a:noFill/>
                    </a:ln>
                  </pic:spPr>
                </pic:pic>
              </a:graphicData>
            </a:graphic>
          </wp:anchor>
        </w:drawing>
      </w:r>
    </w:p>
    <w:p w14:paraId="544904D3" w14:textId="77777777" w:rsidR="00F803C7" w:rsidRDefault="0080017D" w:rsidP="00C14C6F">
      <w:pPr>
        <w:pStyle w:val="L1"/>
        <w:spacing w:after="120"/>
        <w:ind w:firstLineChars="0" w:firstLine="0"/>
        <w:rPr>
          <w:rStyle w:val="af8"/>
          <w:rFonts w:eastAsia="黑体" w:cs="黑体"/>
          <w:sz w:val="21"/>
          <w:szCs w:val="21"/>
        </w:rPr>
      </w:pPr>
      <w:r>
        <w:rPr>
          <w:rFonts w:eastAsia="黑体" w:cs="黑体"/>
          <w:b/>
          <w:bCs/>
          <w:noProof/>
          <w:sz w:val="21"/>
          <w:szCs w:val="21"/>
        </w:rPr>
        <w:pict w14:anchorId="3534840D">
          <v:shape id="文本框 41" o:spid="_x0000_s1033" type="#_x0000_t202" style="position:absolute;left:0;text-align:left;margin-left:0;margin-top:622.1pt;width:593.25pt;height:41.25pt;z-index:251786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vkwIAAGwFAAAOAAAAZHJzL2Uyb0RvYy54bWysVM1uEzEQviPxDpbvdJM0aUrUTRVaFSFV&#10;bUWLena8drPC9hjbyW54gPIGnLhw57nyHIy9u0kUuBRx2R3PfDOen298dl5rRVbC+RJMTvtHPUqE&#10;4VCU5imnnx6u3pxS4gMzBVNgRE7XwtPz6etXZ5WdiAEsQBXCEQxi/KSyOV2EYCdZ5vlCaOaPwAqD&#10;RglOs4BH95QVjlUYXats0OudZBW4wjrgwnvUXjZGOk3xpRQ83ErpRSAqp5hbSF+XvvP4zaZnbPLk&#10;mF2UvE2D/UMWmpUGL92GumSBkaUr/wilS+7AgwxHHHQGUpZcpBqwmn7voJr7BbMi1YLN8XbbJv//&#10;wvKb1Z0jZZHTYZ8SwzTOaPP92+bHr83PZ4I6bFBl/QRx9xaRoX4HNQ6603tUxrpr6XT8Y0UE7djq&#10;9ba9og6Eo3I8Oh4OxiNKONpGg+NTlDF8tvO2zof3AjSJQk4dji91la2ufWigHSReZuCqVCqNUBlS&#10;5fTkeNRLDlsLBlcmYkUiQxsmVtRknqSwViJilPkoJDYjFRAViYbiQjmyYkggxrkwIdWe4iI6oiQm&#10;8RLHFr/L6iXOTR3dzWDC1lmXBlyq/iDt4nOXsmzw2PO9uqMY6nmdWDDuBjuHYo3zdtCsjLf8qsSh&#10;XDMf7pjDHcER496HW/xIBdh8aCVKFuC+/k0f8UhdtFJS4c7l1H9ZMicoUR8MkvptfziMS5oOw9F4&#10;gAe3b5nvW8xSXwBOBXmL2SUx4oPqROlAP+LzMIu3ookZjnfnNHTiRWheAnxeuJjNEgjX0rJwbe4t&#10;j6HjkCLlHupH5mzLy4CMvoFuO9nkgJ4NNnoamC0DyDJxN/a56Wrbf1zpxP72+Ylvxv45oXaP5PQ3&#10;AAAA//8DAFBLAwQUAAYACAAAACEADDI5kuIAAAALAQAADwAAAGRycy9kb3ducmV2LnhtbEyPzU7D&#10;MBCE70i8g7VI3KhT04YoxKmqSBUSgkNLL9w28TaJ8E+I3Tbw9LinctvdGc1+U6wmo9mJRt87K2E+&#10;S4CRbZzqbSth/7F5yID5gFahdpYk/JCHVXl7U2Cu3Nlu6bQLLYsh1ucooQthyDn3TUcG/cwNZKN2&#10;cKPBENex5WrEcww3moskSbnB3sYPHQ5UddR87Y5Gwmu1ecdtLUz2q6uXt8N6+N5/LqW8v5vWz8AC&#10;TeFqhgt+RIcyMtXuaJVnWkIsEuJVLBYC2EWfZ+kSWB2nR5E+AS8L/r9D+QcAAP//AwBQSwECLQAU&#10;AAYACAAAACEAtoM4kv4AAADhAQAAEwAAAAAAAAAAAAAAAAAAAAAAW0NvbnRlbnRfVHlwZXNdLnht&#10;bFBLAQItABQABgAIAAAAIQA4/SH/1gAAAJQBAAALAAAAAAAAAAAAAAAAAC8BAABfcmVscy8ucmVs&#10;c1BLAQItABQABgAIAAAAIQC/AD8vkwIAAGwFAAAOAAAAAAAAAAAAAAAAAC4CAABkcnMvZTJvRG9j&#10;LnhtbFBLAQItABQABgAIAAAAIQAMMjmS4gAAAAsBAAAPAAAAAAAAAAAAAAAAAO0EAABkcnMvZG93&#10;bnJldi54bWxQSwUGAAAAAAQABADzAAAA/AUAAAAA&#10;" filled="f" stroked="f" strokeweight=".5pt">
            <v:textbox>
              <w:txbxContent>
                <w:p w14:paraId="35B7C40F" w14:textId="53EBD9FD" w:rsidR="006B143A" w:rsidRDefault="006B143A" w:rsidP="003E054D">
                  <w:pPr>
                    <w:jc w:val="center"/>
                    <w:rPr>
                      <w:rFonts w:ascii="微软雅黑" w:eastAsia="微软雅黑" w:hAnsi="微软雅黑"/>
                      <w:sz w:val="24"/>
                    </w:rPr>
                  </w:pPr>
                  <w:r>
                    <w:rPr>
                      <w:rFonts w:ascii="微软雅黑" w:eastAsia="微软雅黑" w:hAnsi="微软雅黑" w:hint="eastAsia"/>
                      <w:sz w:val="24"/>
                    </w:rPr>
                    <w:t>新锦成</w:t>
                  </w:r>
                  <w:r w:rsidRPr="00B71B5E">
                    <w:rPr>
                      <w:rFonts w:ascii="微软雅黑" w:eastAsia="微软雅黑" w:hAnsi="微软雅黑" w:hint="eastAsia"/>
                      <w:sz w:val="24"/>
                    </w:rPr>
                    <w:t>大学就业处</w:t>
                  </w:r>
                  <w:r>
                    <w:rPr>
                      <w:rFonts w:ascii="微软雅黑" w:eastAsia="微软雅黑" w:hAnsi="微软雅黑" w:hint="eastAsia"/>
                      <w:sz w:val="24"/>
                    </w:rPr>
                    <w:t xml:space="preserve"> 编</w:t>
                  </w:r>
                </w:p>
                <w:p w14:paraId="4E7D1935" w14:textId="0C7D15BE" w:rsidR="006B143A" w:rsidRDefault="006B143A"/>
              </w:txbxContent>
            </v:textbox>
            <w10:wrap anchorx="page"/>
          </v:shape>
        </w:pict>
      </w:r>
      <w:r w:rsidR="006A6273" w:rsidRPr="006A6273">
        <w:rPr>
          <w:rFonts w:eastAsia="Times New Roman" w:cs="Times New Roman"/>
          <w:snapToGrid w:val="0"/>
          <w:w w:val="0"/>
          <w:sz w:val="0"/>
          <w:szCs w:val="0"/>
          <w:u w:color="000000"/>
          <w:bdr w:val="none" w:sz="0" w:space="0" w:color="000000"/>
          <w:shd w:val="clear" w:color="000000" w:fill="000000"/>
          <w:lang w:val="x-none" w:eastAsia="x-none" w:bidi="x-none"/>
        </w:rPr>
        <w:t xml:space="preserve"> </w:t>
      </w:r>
    </w:p>
    <w:p w14:paraId="5798A0C2" w14:textId="77777777" w:rsidR="00321B06" w:rsidRDefault="00321B06">
      <w:pPr>
        <w:pStyle w:val="L1"/>
        <w:spacing w:after="120"/>
        <w:ind w:firstLineChars="0" w:firstLine="0"/>
        <w:rPr>
          <w:rStyle w:val="af8"/>
          <w:rFonts w:eastAsia="黑体" w:cs="黑体"/>
          <w:sz w:val="21"/>
          <w:szCs w:val="21"/>
        </w:rPr>
      </w:pPr>
    </w:p>
    <w:sectPr w:rsidR="00321B06">
      <w:headerReference w:type="default" r:id="rId35"/>
      <w:pgSz w:w="11907" w:h="16160"/>
      <w:pgMar w:top="1418" w:right="1418" w:bottom="1418" w:left="1701" w:header="680" w:footer="397"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7CEAA" w14:textId="77777777" w:rsidR="0080017D" w:rsidRDefault="0080017D">
      <w:r>
        <w:separator/>
      </w:r>
    </w:p>
    <w:p w14:paraId="1F704BD7" w14:textId="77777777" w:rsidR="0080017D" w:rsidRDefault="0080017D"/>
  </w:endnote>
  <w:endnote w:type="continuationSeparator" w:id="0">
    <w:p w14:paraId="35753309" w14:textId="77777777" w:rsidR="0080017D" w:rsidRDefault="0080017D">
      <w:r>
        <w:continuationSeparator/>
      </w:r>
    </w:p>
    <w:p w14:paraId="6C33C040" w14:textId="77777777" w:rsidR="0080017D" w:rsidRDefault="00800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EEBC9AED-5EAB-4697-ACDB-CBE8E7196E82}"/>
    <w:embedBold r:id="rId2" w:fontKey="{885DDE1A-D9FE-41C3-B82A-566BC0E8F286}"/>
    <w:embedItalic r:id="rId3" w:fontKey="{EFD90587-FE5F-4155-86FF-E7153C9C660E}"/>
  </w:font>
  <w:font w:name="黑体">
    <w:altName w:val="SimHei"/>
    <w:panose1 w:val="02010609060101010101"/>
    <w:charset w:val="86"/>
    <w:family w:val="modern"/>
    <w:pitch w:val="fixed"/>
    <w:sig w:usb0="800002BF" w:usb1="38CF7CFA" w:usb2="00000016" w:usb3="00000000" w:csb0="00040001" w:csb1="00000000"/>
    <w:embedBold r:id="rId4" w:subsetted="1" w:fontKey="{D6548EEA-21E5-4077-BDAA-1A68B03B0BAB}"/>
  </w:font>
  <w:font w:name="Calibri">
    <w:panose1 w:val="020F0502020204030204"/>
    <w:charset w:val="00"/>
    <w:family w:val="swiss"/>
    <w:pitch w:val="variable"/>
    <w:sig w:usb0="E4002EFF" w:usb1="C000247B" w:usb2="00000009" w:usb3="00000000" w:csb0="000001FF" w:csb1="00000000"/>
    <w:embedRegular r:id="rId5" w:fontKey="{11B23C02-477C-4DF5-905C-1A2C06C4CAF8}"/>
    <w:embedBold r:id="rId6" w:fontKey="{9B927F20-A098-4160-A214-0704D3FE1A1C}"/>
  </w:font>
  <w:font w:name="ˎ̥">
    <w:charset w:val="00"/>
    <w:family w:val="modern"/>
    <w:pitch w:val="default"/>
    <w:sig w:usb0="00000000" w:usb1="00000000" w:usb2="00000000" w:usb3="00000000" w:csb0="00040001" w:csb1="00000000"/>
  </w:font>
  <w:font w:name="Time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embedRegular r:id="rId7" w:subsetted="1" w:fontKey="{429FDF0C-66B4-4C12-9F8A-E32E94950F0E}"/>
    <w:embedBold r:id="rId8" w:subsetted="1" w:fontKey="{1CADE82D-8368-4DB3-9950-AD21AA8567B9}"/>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B2233" w14:textId="38CA4EEE" w:rsidR="006B143A" w:rsidRPr="00A62D29" w:rsidRDefault="006B143A">
    <w:pPr>
      <w:pStyle w:val="ad"/>
      <w:jc w:val="center"/>
      <w:rPr>
        <w:rFonts w:ascii="Times New Roman" w:hAnsi="Times New Roman"/>
        <w:color w:val="0F6FC6" w:themeColor="accent1"/>
        <w:sz w:val="21"/>
      </w:rPr>
    </w:pPr>
    <w:r w:rsidRPr="00A62D29">
      <w:rPr>
        <w:rFonts w:ascii="Times New Roman" w:hAnsi="Times New Roman"/>
        <w:color w:val="0F6FC6" w:themeColor="accent1"/>
        <w:sz w:val="21"/>
      </w:rPr>
      <w:fldChar w:fldCharType="begin"/>
    </w:r>
    <w:r w:rsidRPr="00A62D29">
      <w:rPr>
        <w:rFonts w:ascii="Times New Roman" w:hAnsi="Times New Roman"/>
        <w:color w:val="0F6FC6" w:themeColor="accent1"/>
        <w:sz w:val="21"/>
      </w:rPr>
      <w:instrText>PAGE   \* MERGEFORMAT</w:instrText>
    </w:r>
    <w:r w:rsidRPr="00A62D29">
      <w:rPr>
        <w:rFonts w:ascii="Times New Roman" w:hAnsi="Times New Roman"/>
        <w:color w:val="0F6FC6" w:themeColor="accent1"/>
        <w:sz w:val="21"/>
      </w:rPr>
      <w:fldChar w:fldCharType="separate"/>
    </w:r>
    <w:r>
      <w:rPr>
        <w:rFonts w:ascii="Times New Roman" w:hAnsi="Times New Roman"/>
        <w:noProof/>
        <w:color w:val="0F6FC6" w:themeColor="accent1"/>
        <w:sz w:val="21"/>
      </w:rPr>
      <w:t>1</w:t>
    </w:r>
    <w:r w:rsidRPr="00A62D29">
      <w:rPr>
        <w:rFonts w:ascii="Times New Roman" w:hAnsi="Times New Roman"/>
        <w:color w:val="0F6FC6" w:themeColor="accent1"/>
        <w:sz w:val="21"/>
      </w:rPr>
      <w:fldChar w:fldCharType="end"/>
    </w:r>
  </w:p>
  <w:p w14:paraId="2B5BCC74" w14:textId="77777777" w:rsidR="006B143A" w:rsidRDefault="006B143A">
    <w:pPr>
      <w:pStyle w:val="ad"/>
      <w:tabs>
        <w:tab w:val="left" w:pos="2850"/>
        <w:tab w:val="left" w:pos="357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0FCDA" w14:textId="77777777" w:rsidR="0080017D" w:rsidRDefault="0080017D">
      <w:r>
        <w:separator/>
      </w:r>
    </w:p>
    <w:p w14:paraId="04A0F850" w14:textId="77777777" w:rsidR="0080017D" w:rsidRDefault="0080017D"/>
  </w:footnote>
  <w:footnote w:type="continuationSeparator" w:id="0">
    <w:p w14:paraId="1F88DE3D" w14:textId="77777777" w:rsidR="0080017D" w:rsidRDefault="0080017D">
      <w:r>
        <w:continuationSeparator/>
      </w:r>
    </w:p>
    <w:p w14:paraId="60C27F22" w14:textId="77777777" w:rsidR="0080017D" w:rsidRDefault="0080017D"/>
  </w:footnote>
  <w:footnote w:id="1">
    <w:p w14:paraId="3FCBD5B2" w14:textId="77777777" w:rsidR="006B143A" w:rsidRDefault="006B143A" w:rsidP="0092703E">
      <w:pPr>
        <w:pStyle w:val="af3"/>
        <w:rPr>
          <w:rStyle w:val="afb"/>
          <w:sz w:val="18"/>
          <w:szCs w:val="18"/>
        </w:rPr>
      </w:pPr>
      <w:r w:rsidRPr="002512D1">
        <w:rPr>
          <w:rStyle w:val="afb"/>
          <w:sz w:val="18"/>
          <w:szCs w:val="18"/>
        </w:rPr>
        <w:footnoteRef/>
      </w:r>
      <w:r w:rsidRPr="002512D1">
        <w:rPr>
          <w:rStyle w:val="afb"/>
          <w:sz w:val="18"/>
          <w:szCs w:val="18"/>
        </w:rPr>
        <w:t xml:space="preserve"> </w:t>
      </w:r>
      <w:r>
        <w:rPr>
          <w:rStyle w:val="afb"/>
          <w:sz w:val="18"/>
          <w:szCs w:val="18"/>
        </w:rPr>
        <w:t>1.</w:t>
      </w:r>
      <w:r w:rsidRPr="002512D1">
        <w:rPr>
          <w:rStyle w:val="afb"/>
          <w:rFonts w:hint="eastAsia"/>
          <w:sz w:val="18"/>
          <w:szCs w:val="18"/>
        </w:rPr>
        <w:t>因四舍五入保留两位小数，各分项占比之和可能存在±</w:t>
      </w:r>
      <w:r w:rsidRPr="002512D1">
        <w:rPr>
          <w:rStyle w:val="afb"/>
          <w:sz w:val="18"/>
          <w:szCs w:val="18"/>
        </w:rPr>
        <w:t>0.01%</w:t>
      </w:r>
      <w:r w:rsidRPr="002512D1">
        <w:rPr>
          <w:rStyle w:val="afb"/>
          <w:rFonts w:hint="eastAsia"/>
          <w:sz w:val="18"/>
          <w:szCs w:val="18"/>
        </w:rPr>
        <w:t>的误差。</w:t>
      </w:r>
    </w:p>
    <w:p w14:paraId="25FF0972" w14:textId="30D463FF" w:rsidR="006B143A" w:rsidRPr="004F2BC4" w:rsidRDefault="006B143A" w:rsidP="0092703E">
      <w:pPr>
        <w:pStyle w:val="af3"/>
        <w:rPr>
          <w:lang w:val="en-US"/>
        </w:rPr>
      </w:pPr>
      <w:r>
        <w:rPr>
          <w:rStyle w:val="afb"/>
          <w:rFonts w:hint="eastAsia"/>
          <w:sz w:val="18"/>
          <w:szCs w:val="18"/>
        </w:rPr>
        <w:t>2</w:t>
      </w:r>
      <w:r>
        <w:rPr>
          <w:rStyle w:val="afb"/>
          <w:sz w:val="18"/>
          <w:szCs w:val="18"/>
        </w:rPr>
        <w:t>.</w:t>
      </w:r>
      <w:r>
        <w:rPr>
          <w:rStyle w:val="afb"/>
          <w:rFonts w:hint="eastAsia"/>
          <w:sz w:val="18"/>
          <w:szCs w:val="18"/>
        </w:rPr>
        <w:t>数据来源：重庆市大学中专毕业生就业办公信息系统。</w:t>
      </w:r>
    </w:p>
  </w:footnote>
  <w:footnote w:id="2">
    <w:p w14:paraId="68817774" w14:textId="0D4CF9E4" w:rsidR="006B143A" w:rsidRDefault="006B143A">
      <w:pPr>
        <w:pStyle w:val="af3"/>
      </w:pPr>
      <w:r>
        <w:rPr>
          <w:rStyle w:val="afc"/>
        </w:rPr>
        <w:footnoteRef/>
      </w:r>
      <w:r>
        <w:t xml:space="preserve"> </w:t>
      </w:r>
      <w:r>
        <w:rPr>
          <w:rStyle w:val="afb"/>
          <w:rFonts w:hint="eastAsia"/>
          <w:sz w:val="18"/>
          <w:szCs w:val="18"/>
        </w:rPr>
        <w:t>数据来源：重庆市大学中专毕业生就业办公信息系统。</w:t>
      </w:r>
    </w:p>
  </w:footnote>
  <w:footnote w:id="3">
    <w:p w14:paraId="2ECD0CD4" w14:textId="7BE78E0C" w:rsidR="006B143A" w:rsidRDefault="006B143A">
      <w:pPr>
        <w:pStyle w:val="af3"/>
      </w:pPr>
      <w:r>
        <w:rPr>
          <w:rStyle w:val="afc"/>
        </w:rPr>
        <w:footnoteRef/>
      </w:r>
      <w:r>
        <w:t xml:space="preserve"> </w:t>
      </w:r>
      <w:r>
        <w:rPr>
          <w:rStyle w:val="afb"/>
          <w:rFonts w:hint="eastAsia"/>
          <w:sz w:val="18"/>
          <w:szCs w:val="18"/>
        </w:rPr>
        <w:t>数据来源：重庆市大学中专毕业生就业办公信息系统。</w:t>
      </w:r>
    </w:p>
  </w:footnote>
  <w:footnote w:id="4">
    <w:p w14:paraId="481FBCBB" w14:textId="06583E71" w:rsidR="006B143A" w:rsidRDefault="006B143A">
      <w:pPr>
        <w:pStyle w:val="af3"/>
      </w:pPr>
      <w:r>
        <w:rPr>
          <w:rStyle w:val="afc"/>
        </w:rPr>
        <w:footnoteRef/>
      </w:r>
      <w:r>
        <w:t xml:space="preserve"> </w:t>
      </w:r>
      <w:r w:rsidRPr="005673C4">
        <w:rPr>
          <w:rFonts w:hint="eastAsia"/>
        </w:rPr>
        <w:t>已就业毕业生人数</w:t>
      </w:r>
      <w:r>
        <w:rPr>
          <w:rFonts w:hint="eastAsia"/>
        </w:rPr>
        <w:t>=</w:t>
      </w:r>
      <w:r w:rsidRPr="007A3A51">
        <w:rPr>
          <w:rFonts w:hint="eastAsia"/>
        </w:rPr>
        <w:t>签就业</w:t>
      </w:r>
      <w:r w:rsidRPr="007A3A51">
        <w:t>协议形式就业</w:t>
      </w:r>
      <w:r w:rsidRPr="007A3A51">
        <w:rPr>
          <w:rFonts w:hint="eastAsia"/>
        </w:rPr>
        <w:t>人数</w:t>
      </w:r>
      <w:r w:rsidRPr="007A3A51">
        <w:t>+</w:t>
      </w:r>
      <w:r w:rsidRPr="007A3A51">
        <w:rPr>
          <w:rFonts w:hint="eastAsia"/>
        </w:rPr>
        <w:t>升学人数</w:t>
      </w:r>
      <w:r w:rsidRPr="007A3A51">
        <w:t>+</w:t>
      </w:r>
      <w:r w:rsidRPr="007A3A51">
        <w:rPr>
          <w:rFonts w:hint="eastAsia"/>
        </w:rPr>
        <w:t>其他</w:t>
      </w:r>
      <w:r w:rsidRPr="007A3A51">
        <w:t>录用形式就业人数</w:t>
      </w:r>
      <w:r w:rsidRPr="007A3A51">
        <w:t>+</w:t>
      </w:r>
      <w:r w:rsidRPr="007A3A51">
        <w:rPr>
          <w:rFonts w:hint="eastAsia"/>
        </w:rPr>
        <w:t>自主创业</w:t>
      </w:r>
      <w:r w:rsidRPr="007A3A51">
        <w:t>人数</w:t>
      </w:r>
      <w:r w:rsidRPr="007A3A51">
        <w:t>+</w:t>
      </w:r>
      <w:r w:rsidRPr="007A3A51">
        <w:rPr>
          <w:rFonts w:hint="eastAsia"/>
        </w:rPr>
        <w:t>签劳动合同形式就业人数</w:t>
      </w:r>
    </w:p>
  </w:footnote>
  <w:footnote w:id="5">
    <w:p w14:paraId="526F66AA" w14:textId="51749437" w:rsidR="006B143A" w:rsidRPr="009A19F9" w:rsidRDefault="006B143A">
      <w:pPr>
        <w:pStyle w:val="af3"/>
        <w:rPr>
          <w:lang w:val="en-US"/>
        </w:rPr>
      </w:pPr>
      <w:r>
        <w:rPr>
          <w:rStyle w:val="afc"/>
        </w:rPr>
        <w:footnoteRef/>
      </w:r>
      <w:r>
        <w:rPr>
          <w:rFonts w:hint="eastAsia"/>
        </w:rPr>
        <w:t xml:space="preserve"> </w:t>
      </w:r>
      <w:r>
        <w:rPr>
          <w:rFonts w:hint="eastAsia"/>
        </w:rPr>
        <w:t>数据来源：重庆市大学中专毕业生就业办公信息系统。</w:t>
      </w:r>
    </w:p>
  </w:footnote>
  <w:footnote w:id="6">
    <w:p w14:paraId="48C62F85" w14:textId="06480ABD" w:rsidR="006B143A" w:rsidRPr="007A3A51" w:rsidRDefault="006B143A" w:rsidP="00B05444">
      <w:pPr>
        <w:pStyle w:val="af3"/>
      </w:pPr>
      <w:r>
        <w:rPr>
          <w:rStyle w:val="afc"/>
        </w:rPr>
        <w:footnoteRef/>
      </w:r>
      <w:r>
        <w:t xml:space="preserve"> </w:t>
      </w:r>
      <w:r>
        <w:rPr>
          <w:rStyle w:val="af4"/>
          <w:rFonts w:hint="eastAsia"/>
        </w:rPr>
        <w:t>数据来源：重庆市大学中专毕业生就业办公信息系统。</w:t>
      </w:r>
    </w:p>
    <w:p w14:paraId="0FE54B3E" w14:textId="7619D3A9" w:rsidR="006B143A" w:rsidRPr="007D4EE1" w:rsidRDefault="006B143A">
      <w:pPr>
        <w:pStyle w:val="af3"/>
        <w:rPr>
          <w:lang w:val="en-US"/>
        </w:rPr>
      </w:pPr>
    </w:p>
  </w:footnote>
  <w:footnote w:id="7">
    <w:p w14:paraId="08E6033E" w14:textId="2D0BE428" w:rsidR="006B143A" w:rsidRDefault="006B143A" w:rsidP="00A82041">
      <w:pPr>
        <w:pStyle w:val="af3"/>
      </w:pPr>
      <w:r>
        <w:rPr>
          <w:rStyle w:val="afc"/>
        </w:rPr>
        <w:footnoteRef/>
      </w:r>
      <w:r>
        <w:t xml:space="preserve"> </w:t>
      </w:r>
      <w:r>
        <w:rPr>
          <w:rFonts w:hint="eastAsia"/>
        </w:rPr>
        <w:t>数据来源：第三方机构</w:t>
      </w:r>
      <w:r>
        <w:rPr>
          <w:rFonts w:hint="eastAsia"/>
        </w:rPr>
        <w:t>-2020</w:t>
      </w:r>
      <w:r>
        <w:rPr>
          <w:rFonts w:hint="eastAsia"/>
        </w:rPr>
        <w:t>届毕业生就业与培养质量调查。</w:t>
      </w:r>
    </w:p>
  </w:footnote>
  <w:footnote w:id="8">
    <w:p w14:paraId="4DE9212A" w14:textId="65B39C9F" w:rsidR="006B143A" w:rsidRDefault="006B143A" w:rsidP="00CE2059">
      <w:pPr>
        <w:pStyle w:val="af3"/>
      </w:pPr>
      <w:r>
        <w:rPr>
          <w:rStyle w:val="afc"/>
        </w:rPr>
        <w:footnoteRef/>
      </w:r>
      <w:r>
        <w:t xml:space="preserve"> 1</w:t>
      </w:r>
      <w:r>
        <w:rPr>
          <w:rFonts w:hint="eastAsia"/>
        </w:rPr>
        <w:t>.</w:t>
      </w:r>
      <w:r w:rsidRPr="007D37B1">
        <w:rPr>
          <w:rFonts w:hint="eastAsia"/>
        </w:rPr>
        <w:t>毕业去向</w:t>
      </w:r>
      <w:r>
        <w:rPr>
          <w:rFonts w:hint="eastAsia"/>
        </w:rPr>
        <w:t>指</w:t>
      </w:r>
      <w:r w:rsidRPr="007D37B1">
        <w:rPr>
          <w:rFonts w:hint="eastAsia"/>
        </w:rPr>
        <w:t>签就业协议形式就业、签劳动合同形式就业、其他录用形式就业、国家基层项目、地方基层项目、科研助理、应征义务兵。</w:t>
      </w:r>
    </w:p>
    <w:p w14:paraId="20FEEEE9" w14:textId="53F47F84" w:rsidR="006B143A" w:rsidRPr="0096707A" w:rsidRDefault="006B143A" w:rsidP="00CE2059">
      <w:pPr>
        <w:pStyle w:val="af3"/>
      </w:pPr>
      <w:r>
        <w:rPr>
          <w:rFonts w:hint="eastAsia"/>
        </w:rPr>
        <w:t>2</w:t>
      </w:r>
      <w:r>
        <w:t>.</w:t>
      </w:r>
      <w:r>
        <w:rPr>
          <w:rFonts w:hint="eastAsia"/>
        </w:rPr>
        <w:t>数据来源：第三方机构</w:t>
      </w:r>
      <w:r>
        <w:rPr>
          <w:rFonts w:hint="eastAsia"/>
        </w:rPr>
        <w:t>-2020</w:t>
      </w:r>
      <w:r>
        <w:rPr>
          <w:rFonts w:hint="eastAsia"/>
        </w:rPr>
        <w:t>届毕业生就业与培养质量调查。</w:t>
      </w:r>
    </w:p>
  </w:footnote>
  <w:footnote w:id="9">
    <w:p w14:paraId="670A3BFD" w14:textId="24CC1B61" w:rsidR="006B143A" w:rsidRPr="00FD125F" w:rsidRDefault="006B143A">
      <w:pPr>
        <w:pStyle w:val="af3"/>
        <w:rPr>
          <w:lang w:val="en-US"/>
        </w:rPr>
      </w:pPr>
      <w:r>
        <w:rPr>
          <w:rStyle w:val="afc"/>
        </w:rPr>
        <w:footnoteRef/>
      </w:r>
      <w:r>
        <w:t xml:space="preserve"> </w:t>
      </w:r>
      <w:r>
        <w:rPr>
          <w:rFonts w:hint="eastAsia"/>
        </w:rPr>
        <w:t>数据来源：重庆市大学中专毕业生就业办公信息系统。</w:t>
      </w:r>
    </w:p>
  </w:footnote>
  <w:footnote w:id="10">
    <w:p w14:paraId="560BEF06" w14:textId="77777777" w:rsidR="006B143A" w:rsidRDefault="006B143A">
      <w:pPr>
        <w:pStyle w:val="af3"/>
        <w:rPr>
          <w:rStyle w:val="afa"/>
          <w:rFonts w:eastAsiaTheme="minorEastAsia"/>
          <w:color w:val="auto"/>
          <w:u w:val="none"/>
        </w:rPr>
      </w:pPr>
      <w:r>
        <w:rPr>
          <w:rStyle w:val="afc"/>
        </w:rPr>
        <w:footnoteRef/>
      </w:r>
      <w:r>
        <w:t xml:space="preserve"> 1.</w:t>
      </w:r>
      <w:r w:rsidRPr="006E5F6C">
        <w:rPr>
          <w:rStyle w:val="afa"/>
          <w:rFonts w:eastAsiaTheme="minorEastAsia" w:hint="eastAsia"/>
          <w:color w:val="auto"/>
          <w:u w:val="none"/>
        </w:rPr>
        <w:t>中西部地区指山西省、内蒙古自治区、吉林省、黑龙江省、安徽省、江西省、河南省、湖北省、湖南省、广西壮族自治区、重庆市、四川省、贵州省、云南省、西藏自治区、陕西省、甘肃省、青海省、宁夏回族自治区、新疆维吾尔族自治区</w:t>
      </w:r>
      <w:r>
        <w:rPr>
          <w:rStyle w:val="afa"/>
          <w:rFonts w:eastAsiaTheme="minorEastAsia" w:hint="eastAsia"/>
          <w:color w:val="auto"/>
          <w:u w:val="none"/>
        </w:rPr>
        <w:t>。</w:t>
      </w:r>
    </w:p>
    <w:p w14:paraId="1FE14603" w14:textId="3CD2774A" w:rsidR="006B143A" w:rsidRPr="00CB4B7C" w:rsidRDefault="006B143A">
      <w:pPr>
        <w:pStyle w:val="af3"/>
        <w:rPr>
          <w:lang w:val="en-US"/>
        </w:rPr>
      </w:pPr>
      <w:r>
        <w:rPr>
          <w:rStyle w:val="afa"/>
          <w:rFonts w:eastAsiaTheme="minorEastAsia" w:hint="eastAsia"/>
          <w:color w:val="auto"/>
          <w:u w:val="none"/>
        </w:rPr>
        <w:t>2</w:t>
      </w:r>
      <w:r>
        <w:rPr>
          <w:rStyle w:val="afa"/>
          <w:rFonts w:eastAsiaTheme="minorEastAsia"/>
          <w:color w:val="auto"/>
          <w:u w:val="none"/>
        </w:rPr>
        <w:t>.</w:t>
      </w:r>
      <w:r>
        <w:rPr>
          <w:rFonts w:hint="eastAsia"/>
        </w:rPr>
        <w:t>数据来源：重庆市大学中专毕业生就业办公信息系统。</w:t>
      </w:r>
    </w:p>
  </w:footnote>
  <w:footnote w:id="11">
    <w:p w14:paraId="3A6ADF2E" w14:textId="77777777" w:rsidR="006B143A" w:rsidRDefault="006B143A" w:rsidP="00541FE2">
      <w:pPr>
        <w:pStyle w:val="af3"/>
      </w:pPr>
      <w:r>
        <w:rPr>
          <w:rStyle w:val="afc"/>
        </w:rPr>
        <w:footnoteRef/>
      </w:r>
      <w:r>
        <w:t xml:space="preserve"> 1.</w:t>
      </w:r>
      <w:r>
        <w:rPr>
          <w:rFonts w:hint="eastAsia"/>
        </w:rPr>
        <w:t>主要就业城市指就业人数排名前</w:t>
      </w:r>
      <w:r>
        <w:rPr>
          <w:rFonts w:hint="eastAsia"/>
        </w:rPr>
        <w:t>10</w:t>
      </w:r>
      <w:r>
        <w:rPr>
          <w:rFonts w:hint="eastAsia"/>
        </w:rPr>
        <w:t>的市内就业区县。</w:t>
      </w:r>
    </w:p>
    <w:p w14:paraId="6013D50B" w14:textId="6B225A8F" w:rsidR="006B143A" w:rsidRPr="00541FE2" w:rsidRDefault="006B143A" w:rsidP="00541FE2">
      <w:pPr>
        <w:pStyle w:val="af3"/>
        <w:rPr>
          <w:lang w:val="en-US"/>
        </w:rPr>
      </w:pPr>
      <w:r>
        <w:rPr>
          <w:rFonts w:hint="eastAsia"/>
        </w:rPr>
        <w:t>2</w:t>
      </w:r>
      <w:r>
        <w:t>.</w:t>
      </w:r>
      <w:r>
        <w:rPr>
          <w:rFonts w:hint="eastAsia"/>
        </w:rPr>
        <w:t>数据来源：重庆市大学中专毕业生就业办公信息系统。</w:t>
      </w:r>
    </w:p>
  </w:footnote>
  <w:footnote w:id="12">
    <w:p w14:paraId="0C33601E" w14:textId="7ACEDB1D" w:rsidR="006B143A" w:rsidRDefault="006B143A">
      <w:pPr>
        <w:pStyle w:val="af3"/>
      </w:pPr>
      <w:bookmarkStart w:id="51" w:name="_Toc520328897"/>
      <w:bookmarkStart w:id="52" w:name="_Toc487790054"/>
      <w:bookmarkStart w:id="53" w:name="_Toc487789873"/>
      <w:bookmarkStart w:id="54" w:name="_Toc56678876"/>
      <w:r>
        <w:rPr>
          <w:rStyle w:val="afc"/>
        </w:rPr>
        <w:footnoteRef/>
      </w:r>
      <w:r>
        <w:rPr>
          <w:rFonts w:hint="eastAsia"/>
        </w:rPr>
        <w:t xml:space="preserve"> </w:t>
      </w:r>
      <w:r>
        <w:rPr>
          <w:rFonts w:hint="eastAsia"/>
        </w:rPr>
        <w:t>数据来源：第三方机构</w:t>
      </w:r>
      <w:r>
        <w:rPr>
          <w:rFonts w:hint="eastAsia"/>
        </w:rPr>
        <w:t>-2020</w:t>
      </w:r>
      <w:r>
        <w:rPr>
          <w:rFonts w:hint="eastAsia"/>
        </w:rPr>
        <w:t>届毕业生就业与培养质量调查。</w:t>
      </w:r>
      <w:bookmarkEnd w:id="51"/>
      <w:bookmarkEnd w:id="52"/>
      <w:bookmarkEnd w:id="53"/>
      <w:bookmarkEnd w:id="54"/>
    </w:p>
  </w:footnote>
  <w:footnote w:id="13">
    <w:p w14:paraId="35011FC4" w14:textId="32731401" w:rsidR="006B143A" w:rsidRDefault="006B143A">
      <w:pPr>
        <w:pStyle w:val="af3"/>
      </w:pPr>
      <w:bookmarkStart w:id="61" w:name="_Toc520328900"/>
      <w:bookmarkStart w:id="62" w:name="_Toc56678879"/>
      <w:r>
        <w:rPr>
          <w:rStyle w:val="afc"/>
        </w:rPr>
        <w:footnoteRef/>
      </w:r>
      <w:r>
        <w:t xml:space="preserve"> </w:t>
      </w:r>
      <w:bookmarkEnd w:id="61"/>
      <w:bookmarkEnd w:id="62"/>
      <w:r>
        <w:rPr>
          <w:rFonts w:hint="eastAsia"/>
        </w:rPr>
        <w:t>数据来源：重庆市大学中专毕业生就业办公信息系统。</w:t>
      </w:r>
    </w:p>
  </w:footnote>
  <w:footnote w:id="14">
    <w:p w14:paraId="6074241A" w14:textId="58544E70" w:rsidR="006B143A" w:rsidRPr="00EE2A8D" w:rsidRDefault="006B143A">
      <w:pPr>
        <w:pStyle w:val="af3"/>
        <w:rPr>
          <w:lang w:val="en-US"/>
        </w:rPr>
      </w:pPr>
      <w:r>
        <w:rPr>
          <w:rStyle w:val="afc"/>
        </w:rPr>
        <w:footnoteRef/>
      </w:r>
      <w:r>
        <w:t xml:space="preserve"> </w:t>
      </w:r>
      <w:r>
        <w:rPr>
          <w:rFonts w:hint="eastAsia"/>
        </w:rPr>
        <w:t>数据来源：重庆市大学中专毕业生就业办公信息系统。</w:t>
      </w:r>
    </w:p>
  </w:footnote>
  <w:footnote w:id="15">
    <w:p w14:paraId="01391E6C" w14:textId="77777777" w:rsidR="006B143A" w:rsidRDefault="006B143A" w:rsidP="000258F5">
      <w:pPr>
        <w:pStyle w:val="af3"/>
      </w:pPr>
      <w:r>
        <w:rPr>
          <w:rStyle w:val="afc"/>
        </w:rPr>
        <w:footnoteRef/>
      </w:r>
      <w:r>
        <w:rPr>
          <w:rFonts w:hint="eastAsia"/>
        </w:rPr>
        <w:t xml:space="preserve"> </w:t>
      </w:r>
      <w:r>
        <w:t>1.</w:t>
      </w:r>
      <w:r>
        <w:rPr>
          <w:rFonts w:hint="eastAsia"/>
        </w:rPr>
        <w:t>其他企业指除国有企业和三资企业之外的所有企业。</w:t>
      </w:r>
    </w:p>
    <w:p w14:paraId="2F854723" w14:textId="2395D1C7" w:rsidR="006B143A" w:rsidRPr="000258F5" w:rsidRDefault="006B143A" w:rsidP="000258F5">
      <w:pPr>
        <w:pStyle w:val="af3"/>
        <w:rPr>
          <w:lang w:val="en-US"/>
        </w:rPr>
      </w:pPr>
      <w:r>
        <w:rPr>
          <w:rFonts w:hint="eastAsia"/>
        </w:rPr>
        <w:t>2</w:t>
      </w:r>
      <w:r>
        <w:t>.</w:t>
      </w:r>
      <w:r>
        <w:rPr>
          <w:rFonts w:hint="eastAsia"/>
        </w:rPr>
        <w:t>数据来源：重庆市大学中专毕业生就业办公信息系统。</w:t>
      </w:r>
    </w:p>
  </w:footnote>
  <w:footnote w:id="16">
    <w:p w14:paraId="4123E329" w14:textId="3133D5E0" w:rsidR="006B143A" w:rsidRDefault="006B143A" w:rsidP="00E54781">
      <w:pPr>
        <w:pStyle w:val="af3"/>
      </w:pPr>
      <w:r>
        <w:rPr>
          <w:rStyle w:val="afc"/>
        </w:rPr>
        <w:footnoteRef/>
      </w:r>
      <w:r>
        <w:t xml:space="preserve"> 1.</w:t>
      </w:r>
      <w:r>
        <w:rPr>
          <w:rFonts w:hint="eastAsia"/>
        </w:rPr>
        <w:t>薪酬包括能折算为现金的工资、福利等。</w:t>
      </w:r>
    </w:p>
    <w:p w14:paraId="737B28B8" w14:textId="7EED4F0B" w:rsidR="006B143A" w:rsidRPr="00E54781" w:rsidRDefault="006B143A" w:rsidP="00E54781">
      <w:pPr>
        <w:pStyle w:val="af3"/>
        <w:rPr>
          <w:lang w:val="en-US"/>
        </w:rPr>
      </w:pPr>
      <w:r>
        <w:rPr>
          <w:rFonts w:hint="eastAsia"/>
          <w:lang w:val="en-US"/>
        </w:rPr>
        <w:t>2</w:t>
      </w:r>
      <w:r>
        <w:rPr>
          <w:lang w:val="en-US"/>
        </w:rPr>
        <w:t>.</w:t>
      </w:r>
      <w:r w:rsidRPr="006728A7">
        <w:rPr>
          <w:rFonts w:hint="eastAsia"/>
        </w:rPr>
        <w:t xml:space="preserve"> </w:t>
      </w:r>
      <w:r>
        <w:rPr>
          <w:rFonts w:hint="eastAsia"/>
        </w:rPr>
        <w:t>数据来源：第三方机构</w:t>
      </w:r>
      <w:r>
        <w:rPr>
          <w:rFonts w:hint="eastAsia"/>
        </w:rPr>
        <w:t>-2020</w:t>
      </w:r>
      <w:r>
        <w:rPr>
          <w:rFonts w:hint="eastAsia"/>
        </w:rPr>
        <w:t>届毕业生就业与培养质量调查。</w:t>
      </w:r>
    </w:p>
  </w:footnote>
  <w:footnote w:id="17">
    <w:p w14:paraId="7A77E5F4" w14:textId="77777777" w:rsidR="006B143A" w:rsidRDefault="006B143A" w:rsidP="003C5521">
      <w:pPr>
        <w:pStyle w:val="af3"/>
      </w:pPr>
      <w:r>
        <w:rPr>
          <w:rStyle w:val="afc"/>
        </w:rPr>
        <w:footnoteRef/>
      </w:r>
      <w:r>
        <w:t xml:space="preserve"> </w:t>
      </w:r>
      <w:r>
        <w:rPr>
          <w:rFonts w:hint="eastAsia"/>
        </w:rPr>
        <w:t>1</w:t>
      </w:r>
      <w:r>
        <w:t>.</w:t>
      </w:r>
      <w:r>
        <w:rPr>
          <w:rFonts w:hint="eastAsia"/>
        </w:rPr>
        <w:t>相关度</w:t>
      </w:r>
      <w:r>
        <w:rPr>
          <w:rFonts w:hint="eastAsia"/>
        </w:rPr>
        <w:t>=</w:t>
      </w:r>
      <w:r>
        <w:rPr>
          <w:rFonts w:hint="eastAsia"/>
        </w:rPr>
        <w:t>（“很相关”人数</w:t>
      </w:r>
      <w:r>
        <w:rPr>
          <w:rFonts w:hint="eastAsia"/>
        </w:rPr>
        <w:t>+</w:t>
      </w:r>
      <w:r>
        <w:rPr>
          <w:rFonts w:hint="eastAsia"/>
        </w:rPr>
        <w:t>“相关”人数</w:t>
      </w:r>
      <w:r>
        <w:rPr>
          <w:rFonts w:hint="eastAsia"/>
        </w:rPr>
        <w:t>+</w:t>
      </w:r>
      <w:r>
        <w:rPr>
          <w:rFonts w:hint="eastAsia"/>
        </w:rPr>
        <w:t>“基本相关”人数）</w:t>
      </w:r>
      <w:r w:rsidRPr="00CA0DB9">
        <w:rPr>
          <w:rFonts w:hint="eastAsia"/>
        </w:rPr>
        <w:t>÷</w:t>
      </w:r>
      <w:r>
        <w:rPr>
          <w:rFonts w:hint="eastAsia"/>
        </w:rPr>
        <w:t>（</w:t>
      </w:r>
      <w:r>
        <w:rPr>
          <w:rFonts w:hint="eastAsia"/>
        </w:rPr>
        <w:t>答题总人数—无法评价人数）</w:t>
      </w:r>
      <w:r w:rsidRPr="004D1B59">
        <w:rPr>
          <w:rFonts w:hint="eastAsia"/>
        </w:rPr>
        <w:t>×</w:t>
      </w:r>
      <w:r>
        <w:rPr>
          <w:rFonts w:hint="eastAsia"/>
        </w:rPr>
        <w:t>1</w:t>
      </w:r>
      <w:r>
        <w:t>00</w:t>
      </w:r>
      <w:r>
        <w:rPr>
          <w:rFonts w:hint="eastAsia"/>
        </w:rPr>
        <w:t>%</w:t>
      </w:r>
      <w:r>
        <w:rPr>
          <w:rFonts w:hint="eastAsia"/>
        </w:rPr>
        <w:t>。</w:t>
      </w:r>
    </w:p>
    <w:p w14:paraId="40E43BC3" w14:textId="69ADBFE4" w:rsidR="006B143A" w:rsidRPr="00E20398" w:rsidRDefault="006B143A" w:rsidP="003C5521">
      <w:pPr>
        <w:pStyle w:val="af3"/>
        <w:rPr>
          <w:lang w:val="en-US"/>
        </w:rPr>
      </w:pPr>
      <w:r>
        <w:rPr>
          <w:rFonts w:hint="eastAsia"/>
        </w:rPr>
        <w:t>2</w:t>
      </w:r>
      <w:r>
        <w:t>.</w:t>
      </w:r>
      <w:r>
        <w:rPr>
          <w:rFonts w:hint="eastAsia"/>
        </w:rPr>
        <w:t>数据来源：第三方机构</w:t>
      </w:r>
      <w:r>
        <w:rPr>
          <w:rFonts w:hint="eastAsia"/>
        </w:rPr>
        <w:t>-2020</w:t>
      </w:r>
      <w:r>
        <w:rPr>
          <w:rFonts w:hint="eastAsia"/>
        </w:rPr>
        <w:t>届毕业生就业与培养质量调查。</w:t>
      </w:r>
    </w:p>
  </w:footnote>
  <w:footnote w:id="18">
    <w:p w14:paraId="43C77F07" w14:textId="3A62AD34" w:rsidR="006B143A" w:rsidRDefault="006B143A">
      <w:pPr>
        <w:pStyle w:val="af3"/>
      </w:pPr>
      <w:r>
        <w:rPr>
          <w:rStyle w:val="afc"/>
        </w:rPr>
        <w:footnoteRef/>
      </w:r>
      <w:r>
        <w:t xml:space="preserve"> </w:t>
      </w:r>
      <w:r>
        <w:rPr>
          <w:rFonts w:hint="eastAsia"/>
        </w:rPr>
        <w:t>数据来源：第三方机构</w:t>
      </w:r>
      <w:r>
        <w:rPr>
          <w:rFonts w:hint="eastAsia"/>
        </w:rPr>
        <w:t>-2020</w:t>
      </w:r>
      <w:r>
        <w:rPr>
          <w:rFonts w:hint="eastAsia"/>
        </w:rPr>
        <w:t>届毕业生就业与培养质量调查。</w:t>
      </w:r>
    </w:p>
  </w:footnote>
  <w:footnote w:id="19">
    <w:p w14:paraId="47CC010C" w14:textId="77777777" w:rsidR="006B143A" w:rsidRPr="00BB4381" w:rsidRDefault="006B143A" w:rsidP="00BB4381">
      <w:pPr>
        <w:pStyle w:val="af3"/>
        <w:rPr>
          <w:lang w:val="en-US"/>
        </w:rPr>
      </w:pPr>
      <w:r>
        <w:rPr>
          <w:rStyle w:val="afc"/>
        </w:rPr>
        <w:footnoteRef/>
      </w:r>
      <w:r>
        <w:t xml:space="preserve"> </w:t>
      </w:r>
      <w:r>
        <w:rPr>
          <w:rFonts w:hint="eastAsia"/>
        </w:rPr>
        <w:t>数据来源：重庆市大学中专毕业生就业办公信息系统。</w:t>
      </w:r>
    </w:p>
  </w:footnote>
  <w:footnote w:id="20">
    <w:p w14:paraId="78510FB5" w14:textId="77777777" w:rsidR="006B143A" w:rsidRPr="00BB4381" w:rsidRDefault="006B143A" w:rsidP="00BB4381">
      <w:pPr>
        <w:pStyle w:val="af3"/>
        <w:rPr>
          <w:lang w:val="en-US"/>
        </w:rPr>
      </w:pPr>
      <w:r>
        <w:rPr>
          <w:rStyle w:val="afc"/>
        </w:rPr>
        <w:footnoteRef/>
      </w:r>
      <w:r>
        <w:t xml:space="preserve"> </w:t>
      </w:r>
      <w:r>
        <w:rPr>
          <w:rFonts w:hint="eastAsia"/>
        </w:rPr>
        <w:t>数据来源：重庆市大学中专毕业生就业办公信息系统。</w:t>
      </w:r>
    </w:p>
  </w:footnote>
  <w:footnote w:id="21">
    <w:p w14:paraId="58D4979A" w14:textId="77777777" w:rsidR="006B143A" w:rsidRDefault="006B143A" w:rsidP="00BB4381">
      <w:pPr>
        <w:pStyle w:val="af3"/>
      </w:pPr>
      <w:r>
        <w:rPr>
          <w:rStyle w:val="afc"/>
        </w:rPr>
        <w:footnoteRef/>
      </w:r>
      <w:r>
        <w:t xml:space="preserve"> </w:t>
      </w:r>
      <w:r>
        <w:rPr>
          <w:rFonts w:hint="eastAsia"/>
        </w:rPr>
        <w:t>数据来源：重庆市大学中专毕业生就业办公信息系统。</w:t>
      </w:r>
    </w:p>
  </w:footnote>
  <w:footnote w:id="22">
    <w:p w14:paraId="6EC8CABB" w14:textId="77777777" w:rsidR="006B143A" w:rsidRDefault="006B143A">
      <w:pPr>
        <w:pStyle w:val="af3"/>
      </w:pPr>
      <w:r>
        <w:rPr>
          <w:rStyle w:val="afc"/>
        </w:rPr>
        <w:footnoteRef/>
      </w:r>
      <w:r>
        <w:t xml:space="preserve"> </w:t>
      </w:r>
      <w:r>
        <w:rPr>
          <w:rFonts w:hint="eastAsia"/>
        </w:rPr>
        <w:t>数据来源：重庆市大学中专毕业生就业办公信息系统。</w:t>
      </w:r>
    </w:p>
  </w:footnote>
  <w:footnote w:id="23">
    <w:p w14:paraId="28165555" w14:textId="77777777" w:rsidR="006B143A" w:rsidRDefault="006B143A" w:rsidP="00630299">
      <w:pPr>
        <w:pStyle w:val="af3"/>
      </w:pPr>
      <w:r>
        <w:rPr>
          <w:rStyle w:val="afc"/>
        </w:rPr>
        <w:footnoteRef/>
      </w:r>
      <w:r>
        <w:rPr>
          <w:rFonts w:hint="eastAsia"/>
        </w:rPr>
        <w:t xml:space="preserve"> </w:t>
      </w:r>
      <w:r>
        <w:t>1.</w:t>
      </w:r>
      <w:r>
        <w:rPr>
          <w:rFonts w:hint="eastAsia"/>
        </w:rPr>
        <w:t>其他企业指除国有企业和三资企业之外的所有企业，主要包括民营企业、集体所有制企业等。</w:t>
      </w:r>
    </w:p>
    <w:p w14:paraId="7BD458D8" w14:textId="77777777" w:rsidR="006B143A" w:rsidRDefault="006B143A" w:rsidP="00630299">
      <w:pPr>
        <w:pStyle w:val="af3"/>
      </w:pPr>
      <w:r>
        <w:rPr>
          <w:rFonts w:hint="eastAsia"/>
        </w:rPr>
        <w:t>2</w:t>
      </w:r>
      <w:r>
        <w:t>.</w:t>
      </w:r>
      <w:r w:rsidRPr="00465456">
        <w:rPr>
          <w:rFonts w:hint="eastAsia"/>
        </w:rPr>
        <w:t xml:space="preserve"> </w:t>
      </w:r>
      <w:r>
        <w:rPr>
          <w:rFonts w:hint="eastAsia"/>
        </w:rPr>
        <w:t>数据来源：重庆市大学中专毕业生就业办公信息系统。</w:t>
      </w:r>
    </w:p>
  </w:footnote>
  <w:footnote w:id="24">
    <w:p w14:paraId="778E2FD3" w14:textId="4314248F" w:rsidR="006B143A" w:rsidRDefault="006B143A">
      <w:pPr>
        <w:pStyle w:val="af3"/>
      </w:pPr>
      <w:r>
        <w:rPr>
          <w:rStyle w:val="afc"/>
        </w:rPr>
        <w:footnoteRef/>
      </w:r>
      <w:r>
        <w:t xml:space="preserve"> </w:t>
      </w:r>
      <w:r>
        <w:rPr>
          <w:rFonts w:hint="eastAsia"/>
        </w:rPr>
        <w:t>数据来源：第三方机构</w:t>
      </w:r>
      <w:r>
        <w:rPr>
          <w:rFonts w:hint="eastAsia"/>
        </w:rPr>
        <w:t>-2020</w:t>
      </w:r>
      <w:r>
        <w:rPr>
          <w:rFonts w:hint="eastAsia"/>
        </w:rPr>
        <w:t>届毕业生就业与培养质量调查。</w:t>
      </w:r>
    </w:p>
  </w:footnote>
  <w:footnote w:id="25">
    <w:p w14:paraId="00D432CA" w14:textId="71B2AFE1" w:rsidR="006B143A" w:rsidRDefault="006B143A">
      <w:pPr>
        <w:pStyle w:val="af3"/>
      </w:pPr>
      <w:r>
        <w:rPr>
          <w:rStyle w:val="afc"/>
        </w:rPr>
        <w:footnoteRef/>
      </w:r>
      <w:r>
        <w:t xml:space="preserve"> </w:t>
      </w:r>
      <w:r>
        <w:rPr>
          <w:rFonts w:hint="eastAsia"/>
        </w:rPr>
        <w:t>数据来源：第三方机构</w:t>
      </w:r>
      <w:r>
        <w:rPr>
          <w:rFonts w:hint="eastAsia"/>
        </w:rPr>
        <w:t>-2020</w:t>
      </w:r>
      <w:r>
        <w:rPr>
          <w:rFonts w:hint="eastAsia"/>
        </w:rPr>
        <w:t>届毕业生就业与培养质量调查。</w:t>
      </w:r>
    </w:p>
  </w:footnote>
  <w:footnote w:id="26">
    <w:p w14:paraId="054137D9" w14:textId="2CB20736" w:rsidR="006B143A" w:rsidRDefault="006B143A">
      <w:pPr>
        <w:pStyle w:val="af3"/>
      </w:pPr>
      <w:r>
        <w:rPr>
          <w:rStyle w:val="afc"/>
        </w:rPr>
        <w:footnoteRef/>
      </w:r>
      <w:r>
        <w:t xml:space="preserve"> </w:t>
      </w:r>
      <w:r>
        <w:rPr>
          <w:rFonts w:hint="eastAsia"/>
        </w:rPr>
        <w:t>数据来源：第三方机构</w:t>
      </w:r>
      <w:r>
        <w:rPr>
          <w:rFonts w:hint="eastAsia"/>
        </w:rPr>
        <w:t>-2020</w:t>
      </w:r>
      <w:r>
        <w:rPr>
          <w:rFonts w:hint="eastAsia"/>
        </w:rPr>
        <w:t>届毕业生就业与培养质量调查。</w:t>
      </w:r>
    </w:p>
  </w:footnote>
  <w:footnote w:id="27">
    <w:p w14:paraId="79107F02" w14:textId="4C41B3E2" w:rsidR="006B143A" w:rsidRDefault="006B143A" w:rsidP="00090DBF">
      <w:pPr>
        <w:pStyle w:val="af3"/>
      </w:pPr>
      <w:r>
        <w:rPr>
          <w:rStyle w:val="afc"/>
        </w:rPr>
        <w:footnoteRef/>
      </w:r>
      <w:r>
        <w:t xml:space="preserve"> 1.</w:t>
      </w:r>
      <w:r>
        <w:rPr>
          <w:rFonts w:hint="eastAsia"/>
        </w:rPr>
        <w:t>满意度</w:t>
      </w:r>
      <w:r>
        <w:rPr>
          <w:rFonts w:hint="eastAsia"/>
        </w:rPr>
        <w:t>=</w:t>
      </w:r>
      <w:r>
        <w:rPr>
          <w:rFonts w:hint="eastAsia"/>
        </w:rPr>
        <w:t>（“很满意”人数</w:t>
      </w:r>
      <w:r>
        <w:rPr>
          <w:rFonts w:hint="eastAsia"/>
        </w:rPr>
        <w:t>+</w:t>
      </w:r>
      <w:r>
        <w:rPr>
          <w:rFonts w:hint="eastAsia"/>
        </w:rPr>
        <w:t>“满意”人数</w:t>
      </w:r>
      <w:r>
        <w:rPr>
          <w:rFonts w:hint="eastAsia"/>
        </w:rPr>
        <w:t>+</w:t>
      </w:r>
      <w:r>
        <w:rPr>
          <w:rFonts w:hint="eastAsia"/>
        </w:rPr>
        <w:t>“基本满意”人数）</w:t>
      </w:r>
      <w:r w:rsidRPr="00CA0DB9">
        <w:rPr>
          <w:rFonts w:hint="eastAsia"/>
        </w:rPr>
        <w:t>÷</w:t>
      </w:r>
      <w:r>
        <w:rPr>
          <w:rFonts w:hint="eastAsia"/>
        </w:rPr>
        <w:t>（</w:t>
      </w:r>
      <w:r>
        <w:rPr>
          <w:rFonts w:hint="eastAsia"/>
        </w:rPr>
        <w:t>答题总人数—无法评价人数）</w:t>
      </w:r>
      <w:r w:rsidRPr="004D1B59">
        <w:rPr>
          <w:rFonts w:hint="eastAsia"/>
        </w:rPr>
        <w:t>×</w:t>
      </w:r>
      <w:r>
        <w:rPr>
          <w:rFonts w:hint="eastAsia"/>
        </w:rPr>
        <w:t>1</w:t>
      </w:r>
      <w:r>
        <w:t>00</w:t>
      </w:r>
      <w:r>
        <w:rPr>
          <w:rFonts w:hint="eastAsia"/>
        </w:rPr>
        <w:t>%</w:t>
      </w:r>
      <w:r>
        <w:rPr>
          <w:rFonts w:hint="eastAsia"/>
        </w:rPr>
        <w:t>。</w:t>
      </w:r>
      <w:r>
        <w:rPr>
          <w:rFonts w:hint="eastAsia"/>
        </w:rPr>
        <w:t>2</w:t>
      </w:r>
      <w:r>
        <w:t>.</w:t>
      </w:r>
      <w:r w:rsidRPr="00511228">
        <w:rPr>
          <w:rFonts w:hint="eastAsia"/>
        </w:rPr>
        <w:t xml:space="preserve"> </w:t>
      </w:r>
      <w:r>
        <w:rPr>
          <w:rFonts w:hint="eastAsia"/>
        </w:rPr>
        <w:t>数据来源：第三方机构</w:t>
      </w:r>
      <w:r>
        <w:rPr>
          <w:rFonts w:hint="eastAsia"/>
        </w:rPr>
        <w:t>-2020</w:t>
      </w:r>
      <w:r>
        <w:rPr>
          <w:rFonts w:hint="eastAsia"/>
        </w:rPr>
        <w:t>届毕业生就业与培养质量调查。</w:t>
      </w:r>
    </w:p>
  </w:footnote>
  <w:footnote w:id="28">
    <w:p w14:paraId="7ACDFA15" w14:textId="5A37DC64" w:rsidR="006B143A" w:rsidRDefault="006B143A">
      <w:pPr>
        <w:pStyle w:val="af3"/>
      </w:pPr>
      <w:r>
        <w:rPr>
          <w:rStyle w:val="afc"/>
        </w:rPr>
        <w:footnoteRef/>
      </w:r>
      <w:r>
        <w:t xml:space="preserve"> </w:t>
      </w:r>
      <w:r>
        <w:rPr>
          <w:rFonts w:hint="eastAsia"/>
        </w:rPr>
        <w:t>数据来源：第三方机构</w:t>
      </w:r>
      <w:r>
        <w:rPr>
          <w:rFonts w:hint="eastAsia"/>
        </w:rPr>
        <w:t>-2020</w:t>
      </w:r>
      <w:r>
        <w:rPr>
          <w:rFonts w:hint="eastAsia"/>
        </w:rPr>
        <w:t>届毕业生就业与培养质量调查。</w:t>
      </w:r>
    </w:p>
  </w:footnote>
  <w:footnote w:id="29">
    <w:p w14:paraId="6F380560" w14:textId="4F52653D" w:rsidR="006B143A" w:rsidRDefault="006B143A">
      <w:pPr>
        <w:pStyle w:val="af3"/>
      </w:pPr>
      <w:r>
        <w:rPr>
          <w:rStyle w:val="afc"/>
        </w:rPr>
        <w:footnoteRef/>
      </w:r>
      <w:r>
        <w:t xml:space="preserve"> </w:t>
      </w:r>
      <w:r>
        <w:rPr>
          <w:rFonts w:hint="eastAsia"/>
        </w:rPr>
        <w:t>数据来源：第三方机构</w:t>
      </w:r>
      <w:r>
        <w:rPr>
          <w:rFonts w:hint="eastAsia"/>
        </w:rPr>
        <w:t>-2020</w:t>
      </w:r>
      <w:r>
        <w:rPr>
          <w:rFonts w:hint="eastAsia"/>
        </w:rPr>
        <w:t>届毕业生就业与培养质量调查。</w:t>
      </w:r>
    </w:p>
  </w:footnote>
  <w:footnote w:id="30">
    <w:p w14:paraId="46DF4B65" w14:textId="77777777" w:rsidR="006B143A" w:rsidRPr="0013078E" w:rsidRDefault="006B143A" w:rsidP="00321B06">
      <w:pPr>
        <w:pStyle w:val="af3"/>
        <w:rPr>
          <w:lang w:val="en-US"/>
        </w:rPr>
      </w:pPr>
      <w:r>
        <w:rPr>
          <w:rStyle w:val="afc"/>
        </w:rPr>
        <w:footnoteRef/>
      </w:r>
      <w:r>
        <w:t xml:space="preserve"> </w:t>
      </w:r>
      <w:r w:rsidRPr="007A79F1">
        <w:rPr>
          <w:rFonts w:hint="eastAsia"/>
        </w:rPr>
        <w:t>数据来源：第三方机构新锦成</w:t>
      </w:r>
      <w:r>
        <w:rPr>
          <w:rFonts w:hint="eastAsia"/>
        </w:rPr>
        <w:t>-</w:t>
      </w:r>
      <w:r>
        <w:t>2020</w:t>
      </w:r>
      <w:r w:rsidRPr="007A79F1">
        <w:rPr>
          <w:rFonts w:hint="eastAsia"/>
        </w:rPr>
        <w:t>届毕业生</w:t>
      </w:r>
      <w:r>
        <w:rPr>
          <w:rFonts w:hint="eastAsia"/>
        </w:rPr>
        <w:t>用人单位调查。</w:t>
      </w:r>
    </w:p>
  </w:footnote>
  <w:footnote w:id="31">
    <w:p w14:paraId="7F5C4797" w14:textId="77777777" w:rsidR="006B143A" w:rsidRPr="000D7F08" w:rsidRDefault="006B143A" w:rsidP="00321B06">
      <w:pPr>
        <w:pStyle w:val="af3"/>
        <w:rPr>
          <w:lang w:val="en-US"/>
        </w:rPr>
      </w:pPr>
      <w:r>
        <w:rPr>
          <w:rStyle w:val="afc"/>
        </w:rPr>
        <w:footnoteRef/>
      </w:r>
      <w:r>
        <w:t xml:space="preserve"> </w:t>
      </w:r>
      <w:r w:rsidRPr="007A79F1">
        <w:rPr>
          <w:rFonts w:hint="eastAsia"/>
        </w:rPr>
        <w:t>数据来源：第三方机构新锦成</w:t>
      </w:r>
      <w:r>
        <w:rPr>
          <w:rFonts w:hint="eastAsia"/>
        </w:rPr>
        <w:t>-</w:t>
      </w:r>
      <w:r>
        <w:t>2020</w:t>
      </w:r>
      <w:r w:rsidRPr="007A79F1">
        <w:rPr>
          <w:rFonts w:hint="eastAsia"/>
        </w:rPr>
        <w:t>届毕业生</w:t>
      </w:r>
      <w:r>
        <w:rPr>
          <w:rFonts w:hint="eastAsia"/>
        </w:rPr>
        <w:t>用人单位调查。</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CF084" w14:textId="2F682093" w:rsidR="006B143A" w:rsidRPr="00AC181D" w:rsidRDefault="006B143A" w:rsidP="00046D60">
    <w:pPr>
      <w:pStyle w:val="af"/>
      <w:pBdr>
        <w:bottom w:val="none" w:sz="0" w:space="0" w:color="auto"/>
      </w:pBdr>
      <w:rPr>
        <w:b/>
        <w:bCs/>
        <w:color w:val="0F6FC6" w:themeColor="accent1"/>
        <w:sz w:val="22"/>
        <w:szCs w:val="16"/>
      </w:rPr>
    </w:pPr>
    <w:r w:rsidRPr="00AC181D">
      <w:rPr>
        <w:rFonts w:hint="eastAsia"/>
        <w:b/>
        <w:bCs/>
        <w:color w:val="0F6FC6" w:themeColor="accent1"/>
        <w:sz w:val="22"/>
        <w:szCs w:val="16"/>
      </w:rPr>
      <w:t>重庆化工职业学院</w:t>
    </w:r>
    <w:r w:rsidRPr="00AC181D">
      <w:rPr>
        <w:rFonts w:hint="eastAsia"/>
        <w:b/>
        <w:bCs/>
        <w:color w:val="0F6FC6" w:themeColor="accent1"/>
        <w:sz w:val="22"/>
        <w:szCs w:val="16"/>
      </w:rPr>
      <w:t>2</w:t>
    </w:r>
    <w:r w:rsidRPr="00AC181D">
      <w:rPr>
        <w:b/>
        <w:bCs/>
        <w:color w:val="0F6FC6" w:themeColor="accent1"/>
        <w:sz w:val="22"/>
        <w:szCs w:val="16"/>
      </w:rPr>
      <w:t>020</w:t>
    </w:r>
    <w:r w:rsidRPr="00AC181D">
      <w:rPr>
        <w:rFonts w:hint="eastAsia"/>
        <w:b/>
        <w:bCs/>
        <w:color w:val="0F6FC6" w:themeColor="accent1"/>
        <w:sz w:val="22"/>
        <w:szCs w:val="16"/>
      </w:rPr>
      <w:t>届毕业生就业质量年度报告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5EA36" w14:textId="1A30343A" w:rsidR="006B143A" w:rsidRPr="00AC181D" w:rsidRDefault="006B143A" w:rsidP="00523B76">
    <w:pPr>
      <w:pStyle w:val="af"/>
      <w:pBdr>
        <w:bottom w:val="none" w:sz="0" w:space="0" w:color="auto"/>
      </w:pBdr>
      <w:rPr>
        <w:b/>
        <w:bCs/>
        <w:color w:val="0F6FC6" w:themeColor="accent1"/>
        <w:sz w:val="22"/>
        <w:szCs w:val="16"/>
      </w:rPr>
    </w:pPr>
    <w:r w:rsidRPr="00AC181D">
      <w:rPr>
        <w:rFonts w:hint="eastAsia"/>
        <w:b/>
        <w:bCs/>
        <w:color w:val="0F6FC6" w:themeColor="accent1"/>
        <w:sz w:val="22"/>
        <w:szCs w:val="16"/>
      </w:rPr>
      <w:t>重庆化工职业学院</w:t>
    </w:r>
    <w:r w:rsidRPr="00AC181D">
      <w:rPr>
        <w:rFonts w:hint="eastAsia"/>
        <w:b/>
        <w:bCs/>
        <w:color w:val="0F6FC6" w:themeColor="accent1"/>
        <w:sz w:val="22"/>
        <w:szCs w:val="16"/>
      </w:rPr>
      <w:t>2</w:t>
    </w:r>
    <w:r w:rsidRPr="00AC181D">
      <w:rPr>
        <w:b/>
        <w:bCs/>
        <w:color w:val="0F6FC6" w:themeColor="accent1"/>
        <w:sz w:val="22"/>
        <w:szCs w:val="16"/>
      </w:rPr>
      <w:t>020</w:t>
    </w:r>
    <w:r w:rsidRPr="00AC181D">
      <w:rPr>
        <w:rFonts w:hint="eastAsia"/>
        <w:b/>
        <w:bCs/>
        <w:color w:val="0F6FC6" w:themeColor="accent1"/>
        <w:sz w:val="22"/>
        <w:szCs w:val="16"/>
      </w:rPr>
      <w:t>届毕业生就业质量年度报告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DC195" w14:textId="2E86EAF3" w:rsidR="006B143A" w:rsidRDefault="006B143A">
    <w:pPr>
      <w:pStyle w:val="af"/>
      <w:rPr>
        <w:rFonts w:asciiTheme="minorEastAsia" w:eastAsiaTheme="minorEastAsia" w:hAnsiTheme="minorEastAsia"/>
      </w:rPr>
    </w:pPr>
    <w:r>
      <w:rPr>
        <w:rFonts w:asciiTheme="minorEastAsia" w:eastAsiaTheme="minorEastAsia" w:hAnsiTheme="minorEastAsia" w:hint="eastAsia"/>
      </w:rPr>
      <w:t>新锦成</w:t>
    </w:r>
    <w:r>
      <w:rPr>
        <w:rFonts w:asciiTheme="minorEastAsia" w:eastAsiaTheme="minorEastAsia" w:hAnsiTheme="minorEastAsia"/>
      </w:rPr>
      <w:t>大学</w:t>
    </w:r>
    <w:r>
      <w:rPr>
        <w:rFonts w:ascii="Times New Roman" w:hAnsi="Times New Roman"/>
      </w:rPr>
      <w:t>2019</w:t>
    </w:r>
    <w:r>
      <w:rPr>
        <w:rFonts w:ascii="Times New Roman" w:hAnsi="Times New Roman"/>
      </w:rPr>
      <w:t>届</w:t>
    </w:r>
    <w:r>
      <w:rPr>
        <w:rFonts w:ascii="Times New Roman" w:eastAsiaTheme="minorEastAsia" w:hAnsi="Times New Roman"/>
      </w:rPr>
      <w:t>毕业</w:t>
    </w:r>
    <w:r>
      <w:rPr>
        <w:rFonts w:asciiTheme="minorEastAsia" w:eastAsiaTheme="minorEastAsia" w:hAnsiTheme="minorEastAsia"/>
      </w:rPr>
      <w:t>生就业质量</w:t>
    </w:r>
    <w:r>
      <w:rPr>
        <w:rFonts w:asciiTheme="minorEastAsia" w:eastAsiaTheme="minorEastAsia" w:hAnsiTheme="minorEastAsia" w:hint="eastAsia"/>
      </w:rPr>
      <w:t>年度</w:t>
    </w:r>
    <w:r>
      <w:rPr>
        <w:rFonts w:asciiTheme="minorEastAsia" w:eastAsiaTheme="minorEastAsia" w:hAnsiTheme="minorEastAsia"/>
      </w:rPr>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407CF"/>
    <w:multiLevelType w:val="hybridMultilevel"/>
    <w:tmpl w:val="DCE00482"/>
    <w:lvl w:ilvl="0" w:tplc="C19CF2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3C43D5"/>
    <w:multiLevelType w:val="hybridMultilevel"/>
    <w:tmpl w:val="EEA84C0C"/>
    <w:lvl w:ilvl="0" w:tplc="DC1E2BEE">
      <w:start w:val="1"/>
      <w:numFmt w:val="bullet"/>
      <w:lvlText w:val="•"/>
      <w:lvlJc w:val="left"/>
      <w:pPr>
        <w:tabs>
          <w:tab w:val="num" w:pos="720"/>
        </w:tabs>
        <w:ind w:left="720" w:hanging="360"/>
      </w:pPr>
      <w:rPr>
        <w:rFonts w:ascii="宋体" w:hAnsi="宋体" w:hint="default"/>
      </w:rPr>
    </w:lvl>
    <w:lvl w:ilvl="1" w:tplc="B3EABC3A" w:tentative="1">
      <w:start w:val="1"/>
      <w:numFmt w:val="bullet"/>
      <w:lvlText w:val="•"/>
      <w:lvlJc w:val="left"/>
      <w:pPr>
        <w:tabs>
          <w:tab w:val="num" w:pos="1440"/>
        </w:tabs>
        <w:ind w:left="1440" w:hanging="360"/>
      </w:pPr>
      <w:rPr>
        <w:rFonts w:ascii="宋体" w:hAnsi="宋体" w:hint="default"/>
      </w:rPr>
    </w:lvl>
    <w:lvl w:ilvl="2" w:tplc="6C0682DA" w:tentative="1">
      <w:start w:val="1"/>
      <w:numFmt w:val="bullet"/>
      <w:lvlText w:val="•"/>
      <w:lvlJc w:val="left"/>
      <w:pPr>
        <w:tabs>
          <w:tab w:val="num" w:pos="2160"/>
        </w:tabs>
        <w:ind w:left="2160" w:hanging="360"/>
      </w:pPr>
      <w:rPr>
        <w:rFonts w:ascii="宋体" w:hAnsi="宋体" w:hint="default"/>
      </w:rPr>
    </w:lvl>
    <w:lvl w:ilvl="3" w:tplc="5B86ADBE" w:tentative="1">
      <w:start w:val="1"/>
      <w:numFmt w:val="bullet"/>
      <w:lvlText w:val="•"/>
      <w:lvlJc w:val="left"/>
      <w:pPr>
        <w:tabs>
          <w:tab w:val="num" w:pos="2880"/>
        </w:tabs>
        <w:ind w:left="2880" w:hanging="360"/>
      </w:pPr>
      <w:rPr>
        <w:rFonts w:ascii="宋体" w:hAnsi="宋体" w:hint="default"/>
      </w:rPr>
    </w:lvl>
    <w:lvl w:ilvl="4" w:tplc="ED1E4FFA" w:tentative="1">
      <w:start w:val="1"/>
      <w:numFmt w:val="bullet"/>
      <w:lvlText w:val="•"/>
      <w:lvlJc w:val="left"/>
      <w:pPr>
        <w:tabs>
          <w:tab w:val="num" w:pos="3600"/>
        </w:tabs>
        <w:ind w:left="3600" w:hanging="360"/>
      </w:pPr>
      <w:rPr>
        <w:rFonts w:ascii="宋体" w:hAnsi="宋体" w:hint="default"/>
      </w:rPr>
    </w:lvl>
    <w:lvl w:ilvl="5" w:tplc="86166942" w:tentative="1">
      <w:start w:val="1"/>
      <w:numFmt w:val="bullet"/>
      <w:lvlText w:val="•"/>
      <w:lvlJc w:val="left"/>
      <w:pPr>
        <w:tabs>
          <w:tab w:val="num" w:pos="4320"/>
        </w:tabs>
        <w:ind w:left="4320" w:hanging="360"/>
      </w:pPr>
      <w:rPr>
        <w:rFonts w:ascii="宋体" w:hAnsi="宋体" w:hint="default"/>
      </w:rPr>
    </w:lvl>
    <w:lvl w:ilvl="6" w:tplc="A5DA376A" w:tentative="1">
      <w:start w:val="1"/>
      <w:numFmt w:val="bullet"/>
      <w:lvlText w:val="•"/>
      <w:lvlJc w:val="left"/>
      <w:pPr>
        <w:tabs>
          <w:tab w:val="num" w:pos="5040"/>
        </w:tabs>
        <w:ind w:left="5040" w:hanging="360"/>
      </w:pPr>
      <w:rPr>
        <w:rFonts w:ascii="宋体" w:hAnsi="宋体" w:hint="default"/>
      </w:rPr>
    </w:lvl>
    <w:lvl w:ilvl="7" w:tplc="698222E6" w:tentative="1">
      <w:start w:val="1"/>
      <w:numFmt w:val="bullet"/>
      <w:lvlText w:val="•"/>
      <w:lvlJc w:val="left"/>
      <w:pPr>
        <w:tabs>
          <w:tab w:val="num" w:pos="5760"/>
        </w:tabs>
        <w:ind w:left="5760" w:hanging="360"/>
      </w:pPr>
      <w:rPr>
        <w:rFonts w:ascii="宋体" w:hAnsi="宋体" w:hint="default"/>
      </w:rPr>
    </w:lvl>
    <w:lvl w:ilvl="8" w:tplc="33860CEC"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123118EF"/>
    <w:multiLevelType w:val="hybridMultilevel"/>
    <w:tmpl w:val="755852FE"/>
    <w:lvl w:ilvl="0" w:tplc="55867170">
      <w:start w:val="1"/>
      <w:numFmt w:val="bullet"/>
      <w:lvlText w:val="•"/>
      <w:lvlJc w:val="left"/>
      <w:pPr>
        <w:tabs>
          <w:tab w:val="num" w:pos="720"/>
        </w:tabs>
        <w:ind w:left="720" w:hanging="360"/>
      </w:pPr>
      <w:rPr>
        <w:rFonts w:ascii="宋体" w:hAnsi="宋体" w:hint="default"/>
      </w:rPr>
    </w:lvl>
    <w:lvl w:ilvl="1" w:tplc="3C9A65DE" w:tentative="1">
      <w:start w:val="1"/>
      <w:numFmt w:val="bullet"/>
      <w:lvlText w:val="•"/>
      <w:lvlJc w:val="left"/>
      <w:pPr>
        <w:tabs>
          <w:tab w:val="num" w:pos="1440"/>
        </w:tabs>
        <w:ind w:left="1440" w:hanging="360"/>
      </w:pPr>
      <w:rPr>
        <w:rFonts w:ascii="宋体" w:hAnsi="宋体" w:hint="default"/>
      </w:rPr>
    </w:lvl>
    <w:lvl w:ilvl="2" w:tplc="7298A2C6" w:tentative="1">
      <w:start w:val="1"/>
      <w:numFmt w:val="bullet"/>
      <w:lvlText w:val="•"/>
      <w:lvlJc w:val="left"/>
      <w:pPr>
        <w:tabs>
          <w:tab w:val="num" w:pos="2160"/>
        </w:tabs>
        <w:ind w:left="2160" w:hanging="360"/>
      </w:pPr>
      <w:rPr>
        <w:rFonts w:ascii="宋体" w:hAnsi="宋体" w:hint="default"/>
      </w:rPr>
    </w:lvl>
    <w:lvl w:ilvl="3" w:tplc="FB4E7E28" w:tentative="1">
      <w:start w:val="1"/>
      <w:numFmt w:val="bullet"/>
      <w:lvlText w:val="•"/>
      <w:lvlJc w:val="left"/>
      <w:pPr>
        <w:tabs>
          <w:tab w:val="num" w:pos="2880"/>
        </w:tabs>
        <w:ind w:left="2880" w:hanging="360"/>
      </w:pPr>
      <w:rPr>
        <w:rFonts w:ascii="宋体" w:hAnsi="宋体" w:hint="default"/>
      </w:rPr>
    </w:lvl>
    <w:lvl w:ilvl="4" w:tplc="4AE20E7E" w:tentative="1">
      <w:start w:val="1"/>
      <w:numFmt w:val="bullet"/>
      <w:lvlText w:val="•"/>
      <w:lvlJc w:val="left"/>
      <w:pPr>
        <w:tabs>
          <w:tab w:val="num" w:pos="3600"/>
        </w:tabs>
        <w:ind w:left="3600" w:hanging="360"/>
      </w:pPr>
      <w:rPr>
        <w:rFonts w:ascii="宋体" w:hAnsi="宋体" w:hint="default"/>
      </w:rPr>
    </w:lvl>
    <w:lvl w:ilvl="5" w:tplc="72580F9A" w:tentative="1">
      <w:start w:val="1"/>
      <w:numFmt w:val="bullet"/>
      <w:lvlText w:val="•"/>
      <w:lvlJc w:val="left"/>
      <w:pPr>
        <w:tabs>
          <w:tab w:val="num" w:pos="4320"/>
        </w:tabs>
        <w:ind w:left="4320" w:hanging="360"/>
      </w:pPr>
      <w:rPr>
        <w:rFonts w:ascii="宋体" w:hAnsi="宋体" w:hint="default"/>
      </w:rPr>
    </w:lvl>
    <w:lvl w:ilvl="6" w:tplc="E80E0874" w:tentative="1">
      <w:start w:val="1"/>
      <w:numFmt w:val="bullet"/>
      <w:lvlText w:val="•"/>
      <w:lvlJc w:val="left"/>
      <w:pPr>
        <w:tabs>
          <w:tab w:val="num" w:pos="5040"/>
        </w:tabs>
        <w:ind w:left="5040" w:hanging="360"/>
      </w:pPr>
      <w:rPr>
        <w:rFonts w:ascii="宋体" w:hAnsi="宋体" w:hint="default"/>
      </w:rPr>
    </w:lvl>
    <w:lvl w:ilvl="7" w:tplc="906626F0" w:tentative="1">
      <w:start w:val="1"/>
      <w:numFmt w:val="bullet"/>
      <w:lvlText w:val="•"/>
      <w:lvlJc w:val="left"/>
      <w:pPr>
        <w:tabs>
          <w:tab w:val="num" w:pos="5760"/>
        </w:tabs>
        <w:ind w:left="5760" w:hanging="360"/>
      </w:pPr>
      <w:rPr>
        <w:rFonts w:ascii="宋体" w:hAnsi="宋体" w:hint="default"/>
      </w:rPr>
    </w:lvl>
    <w:lvl w:ilvl="8" w:tplc="371CB854" w:tentative="1">
      <w:start w:val="1"/>
      <w:numFmt w:val="bullet"/>
      <w:lvlText w:val="•"/>
      <w:lvlJc w:val="left"/>
      <w:pPr>
        <w:tabs>
          <w:tab w:val="num" w:pos="6480"/>
        </w:tabs>
        <w:ind w:left="6480" w:hanging="360"/>
      </w:pPr>
      <w:rPr>
        <w:rFonts w:ascii="宋体" w:hAnsi="宋体" w:hint="default"/>
      </w:rPr>
    </w:lvl>
  </w:abstractNum>
  <w:abstractNum w:abstractNumId="3" w15:restartNumberingAfterBreak="0">
    <w:nsid w:val="14BEFE54"/>
    <w:multiLevelType w:val="singleLevel"/>
    <w:tmpl w:val="14BEFE54"/>
    <w:lvl w:ilvl="0">
      <w:start w:val="2"/>
      <w:numFmt w:val="chineseCounting"/>
      <w:suff w:val="nothing"/>
      <w:lvlText w:val="%1、"/>
      <w:lvlJc w:val="left"/>
      <w:pPr>
        <w:ind w:left="0" w:firstLine="0"/>
      </w:pPr>
    </w:lvl>
  </w:abstractNum>
  <w:abstractNum w:abstractNumId="4" w15:restartNumberingAfterBreak="0">
    <w:nsid w:val="186B70C6"/>
    <w:multiLevelType w:val="hybridMultilevel"/>
    <w:tmpl w:val="1468499C"/>
    <w:lvl w:ilvl="0" w:tplc="724E7E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9D1036E"/>
    <w:multiLevelType w:val="hybridMultilevel"/>
    <w:tmpl w:val="46628E58"/>
    <w:lvl w:ilvl="0" w:tplc="30E62E1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FB03289"/>
    <w:multiLevelType w:val="hybridMultilevel"/>
    <w:tmpl w:val="602A8228"/>
    <w:lvl w:ilvl="0" w:tplc="FDA0AD1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5C3F65"/>
    <w:multiLevelType w:val="hybridMultilevel"/>
    <w:tmpl w:val="A7C234C2"/>
    <w:lvl w:ilvl="0" w:tplc="410E0CA8">
      <w:start w:val="1"/>
      <w:numFmt w:val="bullet"/>
      <w:lvlText w:val="•"/>
      <w:lvlJc w:val="left"/>
      <w:pPr>
        <w:tabs>
          <w:tab w:val="num" w:pos="720"/>
        </w:tabs>
        <w:ind w:left="720" w:hanging="360"/>
      </w:pPr>
      <w:rPr>
        <w:rFonts w:ascii="宋体" w:hAnsi="宋体" w:hint="default"/>
      </w:rPr>
    </w:lvl>
    <w:lvl w:ilvl="1" w:tplc="05FE5362" w:tentative="1">
      <w:start w:val="1"/>
      <w:numFmt w:val="bullet"/>
      <w:lvlText w:val="•"/>
      <w:lvlJc w:val="left"/>
      <w:pPr>
        <w:tabs>
          <w:tab w:val="num" w:pos="1440"/>
        </w:tabs>
        <w:ind w:left="1440" w:hanging="360"/>
      </w:pPr>
      <w:rPr>
        <w:rFonts w:ascii="宋体" w:hAnsi="宋体" w:hint="default"/>
      </w:rPr>
    </w:lvl>
    <w:lvl w:ilvl="2" w:tplc="61E2A3CC" w:tentative="1">
      <w:start w:val="1"/>
      <w:numFmt w:val="bullet"/>
      <w:lvlText w:val="•"/>
      <w:lvlJc w:val="left"/>
      <w:pPr>
        <w:tabs>
          <w:tab w:val="num" w:pos="2160"/>
        </w:tabs>
        <w:ind w:left="2160" w:hanging="360"/>
      </w:pPr>
      <w:rPr>
        <w:rFonts w:ascii="宋体" w:hAnsi="宋体" w:hint="default"/>
      </w:rPr>
    </w:lvl>
    <w:lvl w:ilvl="3" w:tplc="345CFC0C" w:tentative="1">
      <w:start w:val="1"/>
      <w:numFmt w:val="bullet"/>
      <w:lvlText w:val="•"/>
      <w:lvlJc w:val="left"/>
      <w:pPr>
        <w:tabs>
          <w:tab w:val="num" w:pos="2880"/>
        </w:tabs>
        <w:ind w:left="2880" w:hanging="360"/>
      </w:pPr>
      <w:rPr>
        <w:rFonts w:ascii="宋体" w:hAnsi="宋体" w:hint="default"/>
      </w:rPr>
    </w:lvl>
    <w:lvl w:ilvl="4" w:tplc="F72CE7AC" w:tentative="1">
      <w:start w:val="1"/>
      <w:numFmt w:val="bullet"/>
      <w:lvlText w:val="•"/>
      <w:lvlJc w:val="left"/>
      <w:pPr>
        <w:tabs>
          <w:tab w:val="num" w:pos="3600"/>
        </w:tabs>
        <w:ind w:left="3600" w:hanging="360"/>
      </w:pPr>
      <w:rPr>
        <w:rFonts w:ascii="宋体" w:hAnsi="宋体" w:hint="default"/>
      </w:rPr>
    </w:lvl>
    <w:lvl w:ilvl="5" w:tplc="3202EB3E" w:tentative="1">
      <w:start w:val="1"/>
      <w:numFmt w:val="bullet"/>
      <w:lvlText w:val="•"/>
      <w:lvlJc w:val="left"/>
      <w:pPr>
        <w:tabs>
          <w:tab w:val="num" w:pos="4320"/>
        </w:tabs>
        <w:ind w:left="4320" w:hanging="360"/>
      </w:pPr>
      <w:rPr>
        <w:rFonts w:ascii="宋体" w:hAnsi="宋体" w:hint="default"/>
      </w:rPr>
    </w:lvl>
    <w:lvl w:ilvl="6" w:tplc="4950F25E" w:tentative="1">
      <w:start w:val="1"/>
      <w:numFmt w:val="bullet"/>
      <w:lvlText w:val="•"/>
      <w:lvlJc w:val="left"/>
      <w:pPr>
        <w:tabs>
          <w:tab w:val="num" w:pos="5040"/>
        </w:tabs>
        <w:ind w:left="5040" w:hanging="360"/>
      </w:pPr>
      <w:rPr>
        <w:rFonts w:ascii="宋体" w:hAnsi="宋体" w:hint="default"/>
      </w:rPr>
    </w:lvl>
    <w:lvl w:ilvl="7" w:tplc="8F949ED6" w:tentative="1">
      <w:start w:val="1"/>
      <w:numFmt w:val="bullet"/>
      <w:lvlText w:val="•"/>
      <w:lvlJc w:val="left"/>
      <w:pPr>
        <w:tabs>
          <w:tab w:val="num" w:pos="5760"/>
        </w:tabs>
        <w:ind w:left="5760" w:hanging="360"/>
      </w:pPr>
      <w:rPr>
        <w:rFonts w:ascii="宋体" w:hAnsi="宋体" w:hint="default"/>
      </w:rPr>
    </w:lvl>
    <w:lvl w:ilvl="8" w:tplc="27BE00A0" w:tentative="1">
      <w:start w:val="1"/>
      <w:numFmt w:val="bullet"/>
      <w:lvlText w:val="•"/>
      <w:lvlJc w:val="left"/>
      <w:pPr>
        <w:tabs>
          <w:tab w:val="num" w:pos="6480"/>
        </w:tabs>
        <w:ind w:left="6480" w:hanging="360"/>
      </w:pPr>
      <w:rPr>
        <w:rFonts w:ascii="宋体" w:hAnsi="宋体" w:hint="default"/>
      </w:rPr>
    </w:lvl>
  </w:abstractNum>
  <w:abstractNum w:abstractNumId="8" w15:restartNumberingAfterBreak="0">
    <w:nsid w:val="4BD4401B"/>
    <w:multiLevelType w:val="hybridMultilevel"/>
    <w:tmpl w:val="6254AB6E"/>
    <w:lvl w:ilvl="0" w:tplc="B15C9D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0F21606"/>
    <w:multiLevelType w:val="hybridMultilevel"/>
    <w:tmpl w:val="5AB40D64"/>
    <w:lvl w:ilvl="0" w:tplc="7B226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87D735A"/>
    <w:multiLevelType w:val="hybridMultilevel"/>
    <w:tmpl w:val="2D243B40"/>
    <w:lvl w:ilvl="0" w:tplc="8E12D67C">
      <w:start w:val="1"/>
      <w:numFmt w:val="bullet"/>
      <w:lvlText w:val="•"/>
      <w:lvlJc w:val="left"/>
      <w:pPr>
        <w:tabs>
          <w:tab w:val="num" w:pos="720"/>
        </w:tabs>
        <w:ind w:left="720" w:hanging="360"/>
      </w:pPr>
      <w:rPr>
        <w:rFonts w:ascii="宋体" w:hAnsi="宋体" w:hint="default"/>
      </w:rPr>
    </w:lvl>
    <w:lvl w:ilvl="1" w:tplc="DD964FAA" w:tentative="1">
      <w:start w:val="1"/>
      <w:numFmt w:val="bullet"/>
      <w:lvlText w:val="•"/>
      <w:lvlJc w:val="left"/>
      <w:pPr>
        <w:tabs>
          <w:tab w:val="num" w:pos="1440"/>
        </w:tabs>
        <w:ind w:left="1440" w:hanging="360"/>
      </w:pPr>
      <w:rPr>
        <w:rFonts w:ascii="宋体" w:hAnsi="宋体" w:hint="default"/>
      </w:rPr>
    </w:lvl>
    <w:lvl w:ilvl="2" w:tplc="C25A86E6" w:tentative="1">
      <w:start w:val="1"/>
      <w:numFmt w:val="bullet"/>
      <w:lvlText w:val="•"/>
      <w:lvlJc w:val="left"/>
      <w:pPr>
        <w:tabs>
          <w:tab w:val="num" w:pos="2160"/>
        </w:tabs>
        <w:ind w:left="2160" w:hanging="360"/>
      </w:pPr>
      <w:rPr>
        <w:rFonts w:ascii="宋体" w:hAnsi="宋体" w:hint="default"/>
      </w:rPr>
    </w:lvl>
    <w:lvl w:ilvl="3" w:tplc="BB2C3E5C" w:tentative="1">
      <w:start w:val="1"/>
      <w:numFmt w:val="bullet"/>
      <w:lvlText w:val="•"/>
      <w:lvlJc w:val="left"/>
      <w:pPr>
        <w:tabs>
          <w:tab w:val="num" w:pos="2880"/>
        </w:tabs>
        <w:ind w:left="2880" w:hanging="360"/>
      </w:pPr>
      <w:rPr>
        <w:rFonts w:ascii="宋体" w:hAnsi="宋体" w:hint="default"/>
      </w:rPr>
    </w:lvl>
    <w:lvl w:ilvl="4" w:tplc="CD548524" w:tentative="1">
      <w:start w:val="1"/>
      <w:numFmt w:val="bullet"/>
      <w:lvlText w:val="•"/>
      <w:lvlJc w:val="left"/>
      <w:pPr>
        <w:tabs>
          <w:tab w:val="num" w:pos="3600"/>
        </w:tabs>
        <w:ind w:left="3600" w:hanging="360"/>
      </w:pPr>
      <w:rPr>
        <w:rFonts w:ascii="宋体" w:hAnsi="宋体" w:hint="default"/>
      </w:rPr>
    </w:lvl>
    <w:lvl w:ilvl="5" w:tplc="1736B834" w:tentative="1">
      <w:start w:val="1"/>
      <w:numFmt w:val="bullet"/>
      <w:lvlText w:val="•"/>
      <w:lvlJc w:val="left"/>
      <w:pPr>
        <w:tabs>
          <w:tab w:val="num" w:pos="4320"/>
        </w:tabs>
        <w:ind w:left="4320" w:hanging="360"/>
      </w:pPr>
      <w:rPr>
        <w:rFonts w:ascii="宋体" w:hAnsi="宋体" w:hint="default"/>
      </w:rPr>
    </w:lvl>
    <w:lvl w:ilvl="6" w:tplc="37868DC8" w:tentative="1">
      <w:start w:val="1"/>
      <w:numFmt w:val="bullet"/>
      <w:lvlText w:val="•"/>
      <w:lvlJc w:val="left"/>
      <w:pPr>
        <w:tabs>
          <w:tab w:val="num" w:pos="5040"/>
        </w:tabs>
        <w:ind w:left="5040" w:hanging="360"/>
      </w:pPr>
      <w:rPr>
        <w:rFonts w:ascii="宋体" w:hAnsi="宋体" w:hint="default"/>
      </w:rPr>
    </w:lvl>
    <w:lvl w:ilvl="7" w:tplc="B09E3938" w:tentative="1">
      <w:start w:val="1"/>
      <w:numFmt w:val="bullet"/>
      <w:lvlText w:val="•"/>
      <w:lvlJc w:val="left"/>
      <w:pPr>
        <w:tabs>
          <w:tab w:val="num" w:pos="5760"/>
        </w:tabs>
        <w:ind w:left="5760" w:hanging="360"/>
      </w:pPr>
      <w:rPr>
        <w:rFonts w:ascii="宋体" w:hAnsi="宋体" w:hint="default"/>
      </w:rPr>
    </w:lvl>
    <w:lvl w:ilvl="8" w:tplc="97BA5C48" w:tentative="1">
      <w:start w:val="1"/>
      <w:numFmt w:val="bullet"/>
      <w:lvlText w:val="•"/>
      <w:lvlJc w:val="left"/>
      <w:pPr>
        <w:tabs>
          <w:tab w:val="num" w:pos="6480"/>
        </w:tabs>
        <w:ind w:left="6480" w:hanging="360"/>
      </w:pPr>
      <w:rPr>
        <w:rFonts w:ascii="宋体" w:hAnsi="宋体" w:hint="default"/>
      </w:rPr>
    </w:lvl>
  </w:abstractNum>
  <w:abstractNum w:abstractNumId="11" w15:restartNumberingAfterBreak="0">
    <w:nsid w:val="7F426245"/>
    <w:multiLevelType w:val="hybridMultilevel"/>
    <w:tmpl w:val="77B86D28"/>
    <w:lvl w:ilvl="0" w:tplc="FE0E1546">
      <w:start w:val="1"/>
      <w:numFmt w:val="bullet"/>
      <w:lvlText w:val="•"/>
      <w:lvlJc w:val="left"/>
      <w:pPr>
        <w:tabs>
          <w:tab w:val="num" w:pos="720"/>
        </w:tabs>
        <w:ind w:left="720" w:hanging="360"/>
      </w:pPr>
      <w:rPr>
        <w:rFonts w:ascii="宋体" w:hAnsi="宋体" w:hint="default"/>
      </w:rPr>
    </w:lvl>
    <w:lvl w:ilvl="1" w:tplc="68AADEC8" w:tentative="1">
      <w:start w:val="1"/>
      <w:numFmt w:val="bullet"/>
      <w:lvlText w:val="•"/>
      <w:lvlJc w:val="left"/>
      <w:pPr>
        <w:tabs>
          <w:tab w:val="num" w:pos="1440"/>
        </w:tabs>
        <w:ind w:left="1440" w:hanging="360"/>
      </w:pPr>
      <w:rPr>
        <w:rFonts w:ascii="宋体" w:hAnsi="宋体" w:hint="default"/>
      </w:rPr>
    </w:lvl>
    <w:lvl w:ilvl="2" w:tplc="40BE190A" w:tentative="1">
      <w:start w:val="1"/>
      <w:numFmt w:val="bullet"/>
      <w:lvlText w:val="•"/>
      <w:lvlJc w:val="left"/>
      <w:pPr>
        <w:tabs>
          <w:tab w:val="num" w:pos="2160"/>
        </w:tabs>
        <w:ind w:left="2160" w:hanging="360"/>
      </w:pPr>
      <w:rPr>
        <w:rFonts w:ascii="宋体" w:hAnsi="宋体" w:hint="default"/>
      </w:rPr>
    </w:lvl>
    <w:lvl w:ilvl="3" w:tplc="016E4246" w:tentative="1">
      <w:start w:val="1"/>
      <w:numFmt w:val="bullet"/>
      <w:lvlText w:val="•"/>
      <w:lvlJc w:val="left"/>
      <w:pPr>
        <w:tabs>
          <w:tab w:val="num" w:pos="2880"/>
        </w:tabs>
        <w:ind w:left="2880" w:hanging="360"/>
      </w:pPr>
      <w:rPr>
        <w:rFonts w:ascii="宋体" w:hAnsi="宋体" w:hint="default"/>
      </w:rPr>
    </w:lvl>
    <w:lvl w:ilvl="4" w:tplc="DED2CF7E" w:tentative="1">
      <w:start w:val="1"/>
      <w:numFmt w:val="bullet"/>
      <w:lvlText w:val="•"/>
      <w:lvlJc w:val="left"/>
      <w:pPr>
        <w:tabs>
          <w:tab w:val="num" w:pos="3600"/>
        </w:tabs>
        <w:ind w:left="3600" w:hanging="360"/>
      </w:pPr>
      <w:rPr>
        <w:rFonts w:ascii="宋体" w:hAnsi="宋体" w:hint="default"/>
      </w:rPr>
    </w:lvl>
    <w:lvl w:ilvl="5" w:tplc="A7A02E2A" w:tentative="1">
      <w:start w:val="1"/>
      <w:numFmt w:val="bullet"/>
      <w:lvlText w:val="•"/>
      <w:lvlJc w:val="left"/>
      <w:pPr>
        <w:tabs>
          <w:tab w:val="num" w:pos="4320"/>
        </w:tabs>
        <w:ind w:left="4320" w:hanging="360"/>
      </w:pPr>
      <w:rPr>
        <w:rFonts w:ascii="宋体" w:hAnsi="宋体" w:hint="default"/>
      </w:rPr>
    </w:lvl>
    <w:lvl w:ilvl="6" w:tplc="5C3CEBFE" w:tentative="1">
      <w:start w:val="1"/>
      <w:numFmt w:val="bullet"/>
      <w:lvlText w:val="•"/>
      <w:lvlJc w:val="left"/>
      <w:pPr>
        <w:tabs>
          <w:tab w:val="num" w:pos="5040"/>
        </w:tabs>
        <w:ind w:left="5040" w:hanging="360"/>
      </w:pPr>
      <w:rPr>
        <w:rFonts w:ascii="宋体" w:hAnsi="宋体" w:hint="default"/>
      </w:rPr>
    </w:lvl>
    <w:lvl w:ilvl="7" w:tplc="28081F5E" w:tentative="1">
      <w:start w:val="1"/>
      <w:numFmt w:val="bullet"/>
      <w:lvlText w:val="•"/>
      <w:lvlJc w:val="left"/>
      <w:pPr>
        <w:tabs>
          <w:tab w:val="num" w:pos="5760"/>
        </w:tabs>
        <w:ind w:left="5760" w:hanging="360"/>
      </w:pPr>
      <w:rPr>
        <w:rFonts w:ascii="宋体" w:hAnsi="宋体" w:hint="default"/>
      </w:rPr>
    </w:lvl>
    <w:lvl w:ilvl="8" w:tplc="A450070E" w:tentative="1">
      <w:start w:val="1"/>
      <w:numFmt w:val="bullet"/>
      <w:lvlText w:val="•"/>
      <w:lvlJc w:val="left"/>
      <w:pPr>
        <w:tabs>
          <w:tab w:val="num" w:pos="6480"/>
        </w:tabs>
        <w:ind w:left="6480" w:hanging="360"/>
      </w:pPr>
      <w:rPr>
        <w:rFonts w:ascii="宋体" w:hAnsi="宋体" w:hint="default"/>
      </w:rPr>
    </w:lvl>
  </w:abstractNum>
  <w:num w:numId="1">
    <w:abstractNumId w:val="5"/>
  </w:num>
  <w:num w:numId="2">
    <w:abstractNumId w:val="10"/>
  </w:num>
  <w:num w:numId="3">
    <w:abstractNumId w:val="7"/>
  </w:num>
  <w:num w:numId="4">
    <w:abstractNumId w:val="1"/>
  </w:num>
  <w:num w:numId="5">
    <w:abstractNumId w:val="2"/>
  </w:num>
  <w:num w:numId="6">
    <w:abstractNumId w:val="11"/>
  </w:num>
  <w:num w:numId="7">
    <w:abstractNumId w:val="0"/>
  </w:num>
  <w:num w:numId="8">
    <w:abstractNumId w:val="6"/>
  </w:num>
  <w:num w:numId="9">
    <w:abstractNumId w:val="4"/>
  </w:num>
  <w:num w:numId="10">
    <w:abstractNumId w:val="8"/>
  </w:num>
  <w:num w:numId="11">
    <w:abstractNumId w:val="9"/>
  </w:num>
  <w:num w:numId="12">
    <w:abstractNumId w:val="3"/>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3E5"/>
    <w:rsid w:val="00000334"/>
    <w:rsid w:val="000007DC"/>
    <w:rsid w:val="00000B6D"/>
    <w:rsid w:val="00000D08"/>
    <w:rsid w:val="0000127E"/>
    <w:rsid w:val="00002810"/>
    <w:rsid w:val="00002954"/>
    <w:rsid w:val="00002B12"/>
    <w:rsid w:val="00002DB4"/>
    <w:rsid w:val="00003E3C"/>
    <w:rsid w:val="00004466"/>
    <w:rsid w:val="00004656"/>
    <w:rsid w:val="00004776"/>
    <w:rsid w:val="00004DBB"/>
    <w:rsid w:val="00004ED2"/>
    <w:rsid w:val="000055F0"/>
    <w:rsid w:val="00005CBA"/>
    <w:rsid w:val="00006002"/>
    <w:rsid w:val="000062F9"/>
    <w:rsid w:val="00006B72"/>
    <w:rsid w:val="00007EC6"/>
    <w:rsid w:val="000102A6"/>
    <w:rsid w:val="00010510"/>
    <w:rsid w:val="000113DA"/>
    <w:rsid w:val="00011731"/>
    <w:rsid w:val="000120DC"/>
    <w:rsid w:val="000122A4"/>
    <w:rsid w:val="000125F1"/>
    <w:rsid w:val="000128F5"/>
    <w:rsid w:val="00013678"/>
    <w:rsid w:val="00013FE8"/>
    <w:rsid w:val="0001420F"/>
    <w:rsid w:val="0001448F"/>
    <w:rsid w:val="00014A54"/>
    <w:rsid w:val="00014C28"/>
    <w:rsid w:val="00015051"/>
    <w:rsid w:val="000153C0"/>
    <w:rsid w:val="00015854"/>
    <w:rsid w:val="00015A2F"/>
    <w:rsid w:val="00015C76"/>
    <w:rsid w:val="000164BD"/>
    <w:rsid w:val="0001651A"/>
    <w:rsid w:val="00016EDB"/>
    <w:rsid w:val="00017031"/>
    <w:rsid w:val="000175F5"/>
    <w:rsid w:val="0001774D"/>
    <w:rsid w:val="0001776E"/>
    <w:rsid w:val="00017AD3"/>
    <w:rsid w:val="0002007D"/>
    <w:rsid w:val="00020137"/>
    <w:rsid w:val="0002025B"/>
    <w:rsid w:val="000214CC"/>
    <w:rsid w:val="00021C6E"/>
    <w:rsid w:val="00022780"/>
    <w:rsid w:val="00022C3B"/>
    <w:rsid w:val="000237FD"/>
    <w:rsid w:val="00023967"/>
    <w:rsid w:val="0002445B"/>
    <w:rsid w:val="00024E8A"/>
    <w:rsid w:val="00024F55"/>
    <w:rsid w:val="000258F5"/>
    <w:rsid w:val="00025D0C"/>
    <w:rsid w:val="00026862"/>
    <w:rsid w:val="00026BE0"/>
    <w:rsid w:val="0002720D"/>
    <w:rsid w:val="00030078"/>
    <w:rsid w:val="000306C9"/>
    <w:rsid w:val="00030D5A"/>
    <w:rsid w:val="00031249"/>
    <w:rsid w:val="00031904"/>
    <w:rsid w:val="00031D55"/>
    <w:rsid w:val="000327CA"/>
    <w:rsid w:val="00032DF0"/>
    <w:rsid w:val="00032FAB"/>
    <w:rsid w:val="00033334"/>
    <w:rsid w:val="000333D0"/>
    <w:rsid w:val="00033E57"/>
    <w:rsid w:val="00033E97"/>
    <w:rsid w:val="00034410"/>
    <w:rsid w:val="00034495"/>
    <w:rsid w:val="0003529E"/>
    <w:rsid w:val="000358A0"/>
    <w:rsid w:val="000366A2"/>
    <w:rsid w:val="000367AB"/>
    <w:rsid w:val="0003687F"/>
    <w:rsid w:val="000372F2"/>
    <w:rsid w:val="00037335"/>
    <w:rsid w:val="00037925"/>
    <w:rsid w:val="0004003B"/>
    <w:rsid w:val="000401DF"/>
    <w:rsid w:val="000407B3"/>
    <w:rsid w:val="0004173B"/>
    <w:rsid w:val="000420BE"/>
    <w:rsid w:val="0004246F"/>
    <w:rsid w:val="0004278E"/>
    <w:rsid w:val="00043EEE"/>
    <w:rsid w:val="000451B3"/>
    <w:rsid w:val="00046208"/>
    <w:rsid w:val="0004641A"/>
    <w:rsid w:val="000464DF"/>
    <w:rsid w:val="00046C71"/>
    <w:rsid w:val="00046D60"/>
    <w:rsid w:val="00046E07"/>
    <w:rsid w:val="000470EC"/>
    <w:rsid w:val="000475AB"/>
    <w:rsid w:val="000475EE"/>
    <w:rsid w:val="000479DA"/>
    <w:rsid w:val="00047FAF"/>
    <w:rsid w:val="00050047"/>
    <w:rsid w:val="00050331"/>
    <w:rsid w:val="00050BB9"/>
    <w:rsid w:val="00051475"/>
    <w:rsid w:val="000519D0"/>
    <w:rsid w:val="00051C85"/>
    <w:rsid w:val="00051DDA"/>
    <w:rsid w:val="000521FF"/>
    <w:rsid w:val="00052579"/>
    <w:rsid w:val="000525C9"/>
    <w:rsid w:val="00052BF7"/>
    <w:rsid w:val="00052C06"/>
    <w:rsid w:val="00052FC6"/>
    <w:rsid w:val="00053554"/>
    <w:rsid w:val="00053B5C"/>
    <w:rsid w:val="00053B95"/>
    <w:rsid w:val="000541F2"/>
    <w:rsid w:val="000543BC"/>
    <w:rsid w:val="00054621"/>
    <w:rsid w:val="00054761"/>
    <w:rsid w:val="00054EA5"/>
    <w:rsid w:val="0005513D"/>
    <w:rsid w:val="0005545F"/>
    <w:rsid w:val="00055E4D"/>
    <w:rsid w:val="000564E0"/>
    <w:rsid w:val="00056DC0"/>
    <w:rsid w:val="00057193"/>
    <w:rsid w:val="00060952"/>
    <w:rsid w:val="0006102A"/>
    <w:rsid w:val="000611A6"/>
    <w:rsid w:val="000612A3"/>
    <w:rsid w:val="00061883"/>
    <w:rsid w:val="00061C6C"/>
    <w:rsid w:val="000623FF"/>
    <w:rsid w:val="00062923"/>
    <w:rsid w:val="00062A83"/>
    <w:rsid w:val="00062FB6"/>
    <w:rsid w:val="00063059"/>
    <w:rsid w:val="0006314F"/>
    <w:rsid w:val="00063861"/>
    <w:rsid w:val="00063FE0"/>
    <w:rsid w:val="00064C2F"/>
    <w:rsid w:val="00064C99"/>
    <w:rsid w:val="0006523E"/>
    <w:rsid w:val="000656AB"/>
    <w:rsid w:val="000660FF"/>
    <w:rsid w:val="00066101"/>
    <w:rsid w:val="00066342"/>
    <w:rsid w:val="00066DAE"/>
    <w:rsid w:val="00066E22"/>
    <w:rsid w:val="00067FCD"/>
    <w:rsid w:val="000706B2"/>
    <w:rsid w:val="00070B69"/>
    <w:rsid w:val="00070F10"/>
    <w:rsid w:val="00071021"/>
    <w:rsid w:val="000710D0"/>
    <w:rsid w:val="000712E8"/>
    <w:rsid w:val="00071435"/>
    <w:rsid w:val="000718C3"/>
    <w:rsid w:val="0007216E"/>
    <w:rsid w:val="0007233C"/>
    <w:rsid w:val="00072640"/>
    <w:rsid w:val="00072B75"/>
    <w:rsid w:val="00072C03"/>
    <w:rsid w:val="00073057"/>
    <w:rsid w:val="000734B4"/>
    <w:rsid w:val="0007360E"/>
    <w:rsid w:val="000738C7"/>
    <w:rsid w:val="000749B5"/>
    <w:rsid w:val="000756AE"/>
    <w:rsid w:val="00075A4A"/>
    <w:rsid w:val="00075FA9"/>
    <w:rsid w:val="00076E10"/>
    <w:rsid w:val="00077D79"/>
    <w:rsid w:val="000816AA"/>
    <w:rsid w:val="00081F34"/>
    <w:rsid w:val="0008229E"/>
    <w:rsid w:val="00082642"/>
    <w:rsid w:val="00082AD7"/>
    <w:rsid w:val="00082B61"/>
    <w:rsid w:val="00082C25"/>
    <w:rsid w:val="00083008"/>
    <w:rsid w:val="00083149"/>
    <w:rsid w:val="00083989"/>
    <w:rsid w:val="00083E76"/>
    <w:rsid w:val="00083FDD"/>
    <w:rsid w:val="00084C50"/>
    <w:rsid w:val="000852C0"/>
    <w:rsid w:val="00085BCE"/>
    <w:rsid w:val="0008613D"/>
    <w:rsid w:val="0008637F"/>
    <w:rsid w:val="0008699A"/>
    <w:rsid w:val="00086E80"/>
    <w:rsid w:val="00087101"/>
    <w:rsid w:val="000874A3"/>
    <w:rsid w:val="00087CB0"/>
    <w:rsid w:val="00087D8D"/>
    <w:rsid w:val="00087E87"/>
    <w:rsid w:val="00090301"/>
    <w:rsid w:val="00090564"/>
    <w:rsid w:val="0009081F"/>
    <w:rsid w:val="00090CC3"/>
    <w:rsid w:val="00090DBF"/>
    <w:rsid w:val="00091204"/>
    <w:rsid w:val="000917BE"/>
    <w:rsid w:val="0009196B"/>
    <w:rsid w:val="00091BC1"/>
    <w:rsid w:val="00091E56"/>
    <w:rsid w:val="00092A51"/>
    <w:rsid w:val="00092FD1"/>
    <w:rsid w:val="00093073"/>
    <w:rsid w:val="00093136"/>
    <w:rsid w:val="00093B87"/>
    <w:rsid w:val="00093C14"/>
    <w:rsid w:val="00093C4E"/>
    <w:rsid w:val="00093CCD"/>
    <w:rsid w:val="000940B0"/>
    <w:rsid w:val="000944CC"/>
    <w:rsid w:val="0009489B"/>
    <w:rsid w:val="00094F64"/>
    <w:rsid w:val="000953BE"/>
    <w:rsid w:val="00095666"/>
    <w:rsid w:val="0009612F"/>
    <w:rsid w:val="00096C6F"/>
    <w:rsid w:val="00096E71"/>
    <w:rsid w:val="00096EDF"/>
    <w:rsid w:val="0009740F"/>
    <w:rsid w:val="00097763"/>
    <w:rsid w:val="00097B4C"/>
    <w:rsid w:val="00097DF1"/>
    <w:rsid w:val="00097DFB"/>
    <w:rsid w:val="000A10B0"/>
    <w:rsid w:val="000A16D0"/>
    <w:rsid w:val="000A2028"/>
    <w:rsid w:val="000A228B"/>
    <w:rsid w:val="000A2730"/>
    <w:rsid w:val="000A2C21"/>
    <w:rsid w:val="000A2DC0"/>
    <w:rsid w:val="000A314C"/>
    <w:rsid w:val="000A42AA"/>
    <w:rsid w:val="000A4490"/>
    <w:rsid w:val="000A4AF7"/>
    <w:rsid w:val="000A5522"/>
    <w:rsid w:val="000A5AAA"/>
    <w:rsid w:val="000A5B17"/>
    <w:rsid w:val="000A6792"/>
    <w:rsid w:val="000A68F2"/>
    <w:rsid w:val="000A69CF"/>
    <w:rsid w:val="000A70D2"/>
    <w:rsid w:val="000A722D"/>
    <w:rsid w:val="000A7954"/>
    <w:rsid w:val="000B03E5"/>
    <w:rsid w:val="000B07B9"/>
    <w:rsid w:val="000B09FF"/>
    <w:rsid w:val="000B0B6B"/>
    <w:rsid w:val="000B0DB6"/>
    <w:rsid w:val="000B12C3"/>
    <w:rsid w:val="000B192A"/>
    <w:rsid w:val="000B1F12"/>
    <w:rsid w:val="000B22D4"/>
    <w:rsid w:val="000B24A8"/>
    <w:rsid w:val="000B25E4"/>
    <w:rsid w:val="000B2CC6"/>
    <w:rsid w:val="000B2CF3"/>
    <w:rsid w:val="000B493C"/>
    <w:rsid w:val="000B4A34"/>
    <w:rsid w:val="000B4E2F"/>
    <w:rsid w:val="000B55D8"/>
    <w:rsid w:val="000B5AC3"/>
    <w:rsid w:val="000B5D40"/>
    <w:rsid w:val="000B639B"/>
    <w:rsid w:val="000B67AF"/>
    <w:rsid w:val="000B6C07"/>
    <w:rsid w:val="000B70E6"/>
    <w:rsid w:val="000B7381"/>
    <w:rsid w:val="000B7F33"/>
    <w:rsid w:val="000C02DC"/>
    <w:rsid w:val="000C0A01"/>
    <w:rsid w:val="000C0D90"/>
    <w:rsid w:val="000C13D6"/>
    <w:rsid w:val="000C1C57"/>
    <w:rsid w:val="000C2401"/>
    <w:rsid w:val="000C2926"/>
    <w:rsid w:val="000C2B52"/>
    <w:rsid w:val="000C2E04"/>
    <w:rsid w:val="000C301D"/>
    <w:rsid w:val="000C3BAE"/>
    <w:rsid w:val="000C3DC1"/>
    <w:rsid w:val="000C4AB0"/>
    <w:rsid w:val="000C55E7"/>
    <w:rsid w:val="000C5720"/>
    <w:rsid w:val="000C5785"/>
    <w:rsid w:val="000C5794"/>
    <w:rsid w:val="000C632D"/>
    <w:rsid w:val="000C68FD"/>
    <w:rsid w:val="000C6ED4"/>
    <w:rsid w:val="000C6F13"/>
    <w:rsid w:val="000C6F86"/>
    <w:rsid w:val="000C70B3"/>
    <w:rsid w:val="000C71C2"/>
    <w:rsid w:val="000C7694"/>
    <w:rsid w:val="000C7697"/>
    <w:rsid w:val="000C7B64"/>
    <w:rsid w:val="000C7DB8"/>
    <w:rsid w:val="000D0851"/>
    <w:rsid w:val="000D0B87"/>
    <w:rsid w:val="000D130C"/>
    <w:rsid w:val="000D151E"/>
    <w:rsid w:val="000D1FF5"/>
    <w:rsid w:val="000D2DCA"/>
    <w:rsid w:val="000D2E6A"/>
    <w:rsid w:val="000D2F1F"/>
    <w:rsid w:val="000D34C8"/>
    <w:rsid w:val="000D3C10"/>
    <w:rsid w:val="000D3C5E"/>
    <w:rsid w:val="000D3CAC"/>
    <w:rsid w:val="000D42EB"/>
    <w:rsid w:val="000D43B2"/>
    <w:rsid w:val="000D4631"/>
    <w:rsid w:val="000D49CB"/>
    <w:rsid w:val="000D4FF9"/>
    <w:rsid w:val="000D598D"/>
    <w:rsid w:val="000D5C9B"/>
    <w:rsid w:val="000D65B7"/>
    <w:rsid w:val="000D672F"/>
    <w:rsid w:val="000D685D"/>
    <w:rsid w:val="000D6AAB"/>
    <w:rsid w:val="000D6C03"/>
    <w:rsid w:val="000D7047"/>
    <w:rsid w:val="000D7F08"/>
    <w:rsid w:val="000E061C"/>
    <w:rsid w:val="000E06E6"/>
    <w:rsid w:val="000E0971"/>
    <w:rsid w:val="000E0A71"/>
    <w:rsid w:val="000E0BBE"/>
    <w:rsid w:val="000E1052"/>
    <w:rsid w:val="000E1460"/>
    <w:rsid w:val="000E17A3"/>
    <w:rsid w:val="000E1CCA"/>
    <w:rsid w:val="000E1FBA"/>
    <w:rsid w:val="000E2108"/>
    <w:rsid w:val="000E23CF"/>
    <w:rsid w:val="000E249F"/>
    <w:rsid w:val="000E2678"/>
    <w:rsid w:val="000E3486"/>
    <w:rsid w:val="000E3B15"/>
    <w:rsid w:val="000E3C47"/>
    <w:rsid w:val="000E3C5C"/>
    <w:rsid w:val="000E4038"/>
    <w:rsid w:val="000E4275"/>
    <w:rsid w:val="000E4A06"/>
    <w:rsid w:val="000E4D1C"/>
    <w:rsid w:val="000E5272"/>
    <w:rsid w:val="000E5B11"/>
    <w:rsid w:val="000E5DA6"/>
    <w:rsid w:val="000E5F6F"/>
    <w:rsid w:val="000E76B9"/>
    <w:rsid w:val="000E7988"/>
    <w:rsid w:val="000F0697"/>
    <w:rsid w:val="000F070B"/>
    <w:rsid w:val="000F07AB"/>
    <w:rsid w:val="000F0D5F"/>
    <w:rsid w:val="000F19FA"/>
    <w:rsid w:val="000F1C35"/>
    <w:rsid w:val="000F2437"/>
    <w:rsid w:val="000F2F55"/>
    <w:rsid w:val="000F31B3"/>
    <w:rsid w:val="000F366E"/>
    <w:rsid w:val="000F36DE"/>
    <w:rsid w:val="000F3B44"/>
    <w:rsid w:val="000F3C89"/>
    <w:rsid w:val="000F43A9"/>
    <w:rsid w:val="000F4A4F"/>
    <w:rsid w:val="000F4A80"/>
    <w:rsid w:val="000F4ADD"/>
    <w:rsid w:val="000F4F8A"/>
    <w:rsid w:val="000F5489"/>
    <w:rsid w:val="000F549A"/>
    <w:rsid w:val="000F5849"/>
    <w:rsid w:val="000F613E"/>
    <w:rsid w:val="000F6328"/>
    <w:rsid w:val="000F6730"/>
    <w:rsid w:val="000F6A37"/>
    <w:rsid w:val="00100051"/>
    <w:rsid w:val="00100C33"/>
    <w:rsid w:val="00100CD1"/>
    <w:rsid w:val="001018B3"/>
    <w:rsid w:val="00101CA8"/>
    <w:rsid w:val="001023C3"/>
    <w:rsid w:val="001029D0"/>
    <w:rsid w:val="00102ACA"/>
    <w:rsid w:val="00102AE9"/>
    <w:rsid w:val="0010318B"/>
    <w:rsid w:val="0010346C"/>
    <w:rsid w:val="001036B4"/>
    <w:rsid w:val="00103BDD"/>
    <w:rsid w:val="001046F6"/>
    <w:rsid w:val="0010529B"/>
    <w:rsid w:val="00105328"/>
    <w:rsid w:val="00105443"/>
    <w:rsid w:val="00105B2E"/>
    <w:rsid w:val="00105ECB"/>
    <w:rsid w:val="00106291"/>
    <w:rsid w:val="001062F5"/>
    <w:rsid w:val="00106894"/>
    <w:rsid w:val="001068D6"/>
    <w:rsid w:val="00106D2E"/>
    <w:rsid w:val="00107C71"/>
    <w:rsid w:val="00107DFB"/>
    <w:rsid w:val="00107EE9"/>
    <w:rsid w:val="001106C5"/>
    <w:rsid w:val="0011070D"/>
    <w:rsid w:val="001107E3"/>
    <w:rsid w:val="001109F1"/>
    <w:rsid w:val="00110FB8"/>
    <w:rsid w:val="00111046"/>
    <w:rsid w:val="001112BD"/>
    <w:rsid w:val="0011130D"/>
    <w:rsid w:val="00112B82"/>
    <w:rsid w:val="001137CF"/>
    <w:rsid w:val="001147BD"/>
    <w:rsid w:val="00115641"/>
    <w:rsid w:val="00116274"/>
    <w:rsid w:val="001162B4"/>
    <w:rsid w:val="00116A9D"/>
    <w:rsid w:val="00117C6E"/>
    <w:rsid w:val="00120BB7"/>
    <w:rsid w:val="001216C5"/>
    <w:rsid w:val="001217CB"/>
    <w:rsid w:val="00122723"/>
    <w:rsid w:val="001235DA"/>
    <w:rsid w:val="0012381F"/>
    <w:rsid w:val="00123B75"/>
    <w:rsid w:val="00123C71"/>
    <w:rsid w:val="00123CCF"/>
    <w:rsid w:val="00123CF9"/>
    <w:rsid w:val="00123E5C"/>
    <w:rsid w:val="00124520"/>
    <w:rsid w:val="00124A6C"/>
    <w:rsid w:val="00124CE7"/>
    <w:rsid w:val="001250BB"/>
    <w:rsid w:val="00125199"/>
    <w:rsid w:val="001251AB"/>
    <w:rsid w:val="00125634"/>
    <w:rsid w:val="001257BA"/>
    <w:rsid w:val="00125B00"/>
    <w:rsid w:val="00125E26"/>
    <w:rsid w:val="001263B5"/>
    <w:rsid w:val="001263FE"/>
    <w:rsid w:val="00126567"/>
    <w:rsid w:val="00126948"/>
    <w:rsid w:val="00126B46"/>
    <w:rsid w:val="00126C11"/>
    <w:rsid w:val="0012748B"/>
    <w:rsid w:val="0012749E"/>
    <w:rsid w:val="00127753"/>
    <w:rsid w:val="00127945"/>
    <w:rsid w:val="00127DAF"/>
    <w:rsid w:val="001303F8"/>
    <w:rsid w:val="0013078E"/>
    <w:rsid w:val="0013089A"/>
    <w:rsid w:val="0013097F"/>
    <w:rsid w:val="00130AAE"/>
    <w:rsid w:val="001310BD"/>
    <w:rsid w:val="001311EF"/>
    <w:rsid w:val="0013169D"/>
    <w:rsid w:val="00131C15"/>
    <w:rsid w:val="00132153"/>
    <w:rsid w:val="00132F90"/>
    <w:rsid w:val="00133EDB"/>
    <w:rsid w:val="00133F31"/>
    <w:rsid w:val="001344BF"/>
    <w:rsid w:val="001344CC"/>
    <w:rsid w:val="00134FF2"/>
    <w:rsid w:val="0013509C"/>
    <w:rsid w:val="00135176"/>
    <w:rsid w:val="001353CB"/>
    <w:rsid w:val="00135BE9"/>
    <w:rsid w:val="00135F57"/>
    <w:rsid w:val="00137AAB"/>
    <w:rsid w:val="00137D01"/>
    <w:rsid w:val="00137DC5"/>
    <w:rsid w:val="00137FCB"/>
    <w:rsid w:val="001402A0"/>
    <w:rsid w:val="001409A7"/>
    <w:rsid w:val="00140B39"/>
    <w:rsid w:val="00140C76"/>
    <w:rsid w:val="0014184C"/>
    <w:rsid w:val="00141F59"/>
    <w:rsid w:val="00142122"/>
    <w:rsid w:val="0014221C"/>
    <w:rsid w:val="00142429"/>
    <w:rsid w:val="00142600"/>
    <w:rsid w:val="00142CEC"/>
    <w:rsid w:val="00142D7A"/>
    <w:rsid w:val="001438C9"/>
    <w:rsid w:val="00143B62"/>
    <w:rsid w:val="00143CEC"/>
    <w:rsid w:val="00143F7C"/>
    <w:rsid w:val="0014413D"/>
    <w:rsid w:val="001441D2"/>
    <w:rsid w:val="00144914"/>
    <w:rsid w:val="00144EAE"/>
    <w:rsid w:val="00145250"/>
    <w:rsid w:val="00145AF7"/>
    <w:rsid w:val="00145CA9"/>
    <w:rsid w:val="00145FF1"/>
    <w:rsid w:val="001468E9"/>
    <w:rsid w:val="00146B25"/>
    <w:rsid w:val="0014704E"/>
    <w:rsid w:val="001472AB"/>
    <w:rsid w:val="001474A6"/>
    <w:rsid w:val="001476AD"/>
    <w:rsid w:val="00147C43"/>
    <w:rsid w:val="00147CB6"/>
    <w:rsid w:val="0015014C"/>
    <w:rsid w:val="0015023D"/>
    <w:rsid w:val="00150430"/>
    <w:rsid w:val="00150AC2"/>
    <w:rsid w:val="00151041"/>
    <w:rsid w:val="0015140C"/>
    <w:rsid w:val="0015146D"/>
    <w:rsid w:val="0015146E"/>
    <w:rsid w:val="001515B4"/>
    <w:rsid w:val="0015179F"/>
    <w:rsid w:val="0015186D"/>
    <w:rsid w:val="00151908"/>
    <w:rsid w:val="001519E4"/>
    <w:rsid w:val="00151DC4"/>
    <w:rsid w:val="00152199"/>
    <w:rsid w:val="00152AF0"/>
    <w:rsid w:val="00153EDE"/>
    <w:rsid w:val="0015450A"/>
    <w:rsid w:val="00154667"/>
    <w:rsid w:val="00154798"/>
    <w:rsid w:val="001547E8"/>
    <w:rsid w:val="00154CCB"/>
    <w:rsid w:val="00154F86"/>
    <w:rsid w:val="00155C75"/>
    <w:rsid w:val="00156713"/>
    <w:rsid w:val="00156C2B"/>
    <w:rsid w:val="0015733D"/>
    <w:rsid w:val="0015751E"/>
    <w:rsid w:val="00157782"/>
    <w:rsid w:val="00160B1D"/>
    <w:rsid w:val="00160D6E"/>
    <w:rsid w:val="00160F27"/>
    <w:rsid w:val="00160FC6"/>
    <w:rsid w:val="001610CB"/>
    <w:rsid w:val="00161187"/>
    <w:rsid w:val="00161407"/>
    <w:rsid w:val="00161B41"/>
    <w:rsid w:val="00161EA5"/>
    <w:rsid w:val="00161F24"/>
    <w:rsid w:val="00162023"/>
    <w:rsid w:val="00162453"/>
    <w:rsid w:val="00162969"/>
    <w:rsid w:val="0016357C"/>
    <w:rsid w:val="001636A9"/>
    <w:rsid w:val="001637DC"/>
    <w:rsid w:val="001638EE"/>
    <w:rsid w:val="00163AB8"/>
    <w:rsid w:val="00163ADB"/>
    <w:rsid w:val="00163D62"/>
    <w:rsid w:val="0016445A"/>
    <w:rsid w:val="00164A0D"/>
    <w:rsid w:val="00164AD1"/>
    <w:rsid w:val="00164B6C"/>
    <w:rsid w:val="00164E42"/>
    <w:rsid w:val="00164F9B"/>
    <w:rsid w:val="0016577E"/>
    <w:rsid w:val="00165895"/>
    <w:rsid w:val="00166301"/>
    <w:rsid w:val="00166BFE"/>
    <w:rsid w:val="00167768"/>
    <w:rsid w:val="001678FD"/>
    <w:rsid w:val="00167BED"/>
    <w:rsid w:val="00167C25"/>
    <w:rsid w:val="001701CA"/>
    <w:rsid w:val="00170200"/>
    <w:rsid w:val="00170572"/>
    <w:rsid w:val="001706BA"/>
    <w:rsid w:val="0017088C"/>
    <w:rsid w:val="001710D7"/>
    <w:rsid w:val="0017125C"/>
    <w:rsid w:val="00171457"/>
    <w:rsid w:val="00171487"/>
    <w:rsid w:val="00171FC1"/>
    <w:rsid w:val="00172251"/>
    <w:rsid w:val="001723D2"/>
    <w:rsid w:val="00172413"/>
    <w:rsid w:val="00172AD0"/>
    <w:rsid w:val="00172CF6"/>
    <w:rsid w:val="00172D6F"/>
    <w:rsid w:val="00172E9C"/>
    <w:rsid w:val="00173463"/>
    <w:rsid w:val="0017370F"/>
    <w:rsid w:val="001737C2"/>
    <w:rsid w:val="00175634"/>
    <w:rsid w:val="00175848"/>
    <w:rsid w:val="00175D04"/>
    <w:rsid w:val="00175D07"/>
    <w:rsid w:val="001761CB"/>
    <w:rsid w:val="001766B8"/>
    <w:rsid w:val="001769E9"/>
    <w:rsid w:val="00176F40"/>
    <w:rsid w:val="00177029"/>
    <w:rsid w:val="00177288"/>
    <w:rsid w:val="001777BB"/>
    <w:rsid w:val="00177A1D"/>
    <w:rsid w:val="00177A67"/>
    <w:rsid w:val="00177FF9"/>
    <w:rsid w:val="001806D9"/>
    <w:rsid w:val="001809D8"/>
    <w:rsid w:val="00180CEA"/>
    <w:rsid w:val="00181D3A"/>
    <w:rsid w:val="00182020"/>
    <w:rsid w:val="0018277A"/>
    <w:rsid w:val="00182941"/>
    <w:rsid w:val="00182D70"/>
    <w:rsid w:val="00182E62"/>
    <w:rsid w:val="00182EE8"/>
    <w:rsid w:val="0018337D"/>
    <w:rsid w:val="001836F3"/>
    <w:rsid w:val="001838A0"/>
    <w:rsid w:val="00184384"/>
    <w:rsid w:val="0018474C"/>
    <w:rsid w:val="00184892"/>
    <w:rsid w:val="00184DD2"/>
    <w:rsid w:val="0018514D"/>
    <w:rsid w:val="00185391"/>
    <w:rsid w:val="0018552E"/>
    <w:rsid w:val="0018553B"/>
    <w:rsid w:val="00185A20"/>
    <w:rsid w:val="00185D9E"/>
    <w:rsid w:val="00185F72"/>
    <w:rsid w:val="00186007"/>
    <w:rsid w:val="00186040"/>
    <w:rsid w:val="00186066"/>
    <w:rsid w:val="001861F5"/>
    <w:rsid w:val="00186843"/>
    <w:rsid w:val="001869C2"/>
    <w:rsid w:val="001900C3"/>
    <w:rsid w:val="00190372"/>
    <w:rsid w:val="0019069A"/>
    <w:rsid w:val="001907DB"/>
    <w:rsid w:val="00190A70"/>
    <w:rsid w:val="0019128A"/>
    <w:rsid w:val="001912EC"/>
    <w:rsid w:val="00191EE9"/>
    <w:rsid w:val="0019261F"/>
    <w:rsid w:val="00193FE5"/>
    <w:rsid w:val="0019407E"/>
    <w:rsid w:val="0019424C"/>
    <w:rsid w:val="00194BB5"/>
    <w:rsid w:val="00194BC2"/>
    <w:rsid w:val="00194CDB"/>
    <w:rsid w:val="00194EDF"/>
    <w:rsid w:val="00195202"/>
    <w:rsid w:val="00195206"/>
    <w:rsid w:val="00195531"/>
    <w:rsid w:val="00195B85"/>
    <w:rsid w:val="00195C9E"/>
    <w:rsid w:val="00195CC4"/>
    <w:rsid w:val="00196142"/>
    <w:rsid w:val="00196CB0"/>
    <w:rsid w:val="0019706D"/>
    <w:rsid w:val="00197C7A"/>
    <w:rsid w:val="00197DB1"/>
    <w:rsid w:val="00197E45"/>
    <w:rsid w:val="001A0786"/>
    <w:rsid w:val="001A1479"/>
    <w:rsid w:val="001A21BF"/>
    <w:rsid w:val="001A286C"/>
    <w:rsid w:val="001A2B49"/>
    <w:rsid w:val="001A3805"/>
    <w:rsid w:val="001A3E8E"/>
    <w:rsid w:val="001A3EE7"/>
    <w:rsid w:val="001A462E"/>
    <w:rsid w:val="001A4CFE"/>
    <w:rsid w:val="001A5005"/>
    <w:rsid w:val="001A5512"/>
    <w:rsid w:val="001A572B"/>
    <w:rsid w:val="001A595F"/>
    <w:rsid w:val="001A62E4"/>
    <w:rsid w:val="001A6561"/>
    <w:rsid w:val="001A65FC"/>
    <w:rsid w:val="001A6751"/>
    <w:rsid w:val="001A6C3F"/>
    <w:rsid w:val="001A6F63"/>
    <w:rsid w:val="001A7DF8"/>
    <w:rsid w:val="001A7F6E"/>
    <w:rsid w:val="001B07DB"/>
    <w:rsid w:val="001B0BEE"/>
    <w:rsid w:val="001B0C21"/>
    <w:rsid w:val="001B12CB"/>
    <w:rsid w:val="001B1F57"/>
    <w:rsid w:val="001B20D1"/>
    <w:rsid w:val="001B2649"/>
    <w:rsid w:val="001B282C"/>
    <w:rsid w:val="001B28D5"/>
    <w:rsid w:val="001B29EE"/>
    <w:rsid w:val="001B2BD6"/>
    <w:rsid w:val="001B33AD"/>
    <w:rsid w:val="001B3B27"/>
    <w:rsid w:val="001B3C65"/>
    <w:rsid w:val="001B3D74"/>
    <w:rsid w:val="001B3DF8"/>
    <w:rsid w:val="001B3EE9"/>
    <w:rsid w:val="001B44C6"/>
    <w:rsid w:val="001B5287"/>
    <w:rsid w:val="001B55AE"/>
    <w:rsid w:val="001B56B4"/>
    <w:rsid w:val="001B5708"/>
    <w:rsid w:val="001B650D"/>
    <w:rsid w:val="001B6847"/>
    <w:rsid w:val="001B6D5B"/>
    <w:rsid w:val="001B6EA1"/>
    <w:rsid w:val="001B7105"/>
    <w:rsid w:val="001B720F"/>
    <w:rsid w:val="001B72D6"/>
    <w:rsid w:val="001C05D5"/>
    <w:rsid w:val="001C0AC7"/>
    <w:rsid w:val="001C14E7"/>
    <w:rsid w:val="001C1AFC"/>
    <w:rsid w:val="001C206D"/>
    <w:rsid w:val="001C29BD"/>
    <w:rsid w:val="001C2AF8"/>
    <w:rsid w:val="001C307B"/>
    <w:rsid w:val="001C3423"/>
    <w:rsid w:val="001C34D7"/>
    <w:rsid w:val="001C3759"/>
    <w:rsid w:val="001C3CDA"/>
    <w:rsid w:val="001C4023"/>
    <w:rsid w:val="001C4395"/>
    <w:rsid w:val="001C5348"/>
    <w:rsid w:val="001C55C5"/>
    <w:rsid w:val="001C6620"/>
    <w:rsid w:val="001C6B42"/>
    <w:rsid w:val="001C6F3B"/>
    <w:rsid w:val="001C7CA5"/>
    <w:rsid w:val="001D01C9"/>
    <w:rsid w:val="001D0322"/>
    <w:rsid w:val="001D0A95"/>
    <w:rsid w:val="001D0E99"/>
    <w:rsid w:val="001D0F27"/>
    <w:rsid w:val="001D1A69"/>
    <w:rsid w:val="001D1BC3"/>
    <w:rsid w:val="001D1FE0"/>
    <w:rsid w:val="001D293C"/>
    <w:rsid w:val="001D2A97"/>
    <w:rsid w:val="001D2D1A"/>
    <w:rsid w:val="001D3F67"/>
    <w:rsid w:val="001D4A85"/>
    <w:rsid w:val="001D52D6"/>
    <w:rsid w:val="001D55E5"/>
    <w:rsid w:val="001D599C"/>
    <w:rsid w:val="001D5CA1"/>
    <w:rsid w:val="001D5D15"/>
    <w:rsid w:val="001D5F67"/>
    <w:rsid w:val="001D6599"/>
    <w:rsid w:val="001D66A8"/>
    <w:rsid w:val="001D6729"/>
    <w:rsid w:val="001D6D51"/>
    <w:rsid w:val="001D6FAE"/>
    <w:rsid w:val="001D7FEA"/>
    <w:rsid w:val="001E058F"/>
    <w:rsid w:val="001E06AA"/>
    <w:rsid w:val="001E07BA"/>
    <w:rsid w:val="001E1317"/>
    <w:rsid w:val="001E19BA"/>
    <w:rsid w:val="001E1AB0"/>
    <w:rsid w:val="001E1BEA"/>
    <w:rsid w:val="001E1C25"/>
    <w:rsid w:val="001E22FB"/>
    <w:rsid w:val="001E265B"/>
    <w:rsid w:val="001E2803"/>
    <w:rsid w:val="001E37C7"/>
    <w:rsid w:val="001E4476"/>
    <w:rsid w:val="001E4BDF"/>
    <w:rsid w:val="001E62AD"/>
    <w:rsid w:val="001E6463"/>
    <w:rsid w:val="001E75A2"/>
    <w:rsid w:val="001E75FD"/>
    <w:rsid w:val="001E775C"/>
    <w:rsid w:val="001E7ACD"/>
    <w:rsid w:val="001E7D15"/>
    <w:rsid w:val="001F0221"/>
    <w:rsid w:val="001F0268"/>
    <w:rsid w:val="001F045A"/>
    <w:rsid w:val="001F061C"/>
    <w:rsid w:val="001F0638"/>
    <w:rsid w:val="001F0B61"/>
    <w:rsid w:val="001F10D3"/>
    <w:rsid w:val="001F12DC"/>
    <w:rsid w:val="001F13B6"/>
    <w:rsid w:val="001F2C37"/>
    <w:rsid w:val="001F3A8F"/>
    <w:rsid w:val="001F5481"/>
    <w:rsid w:val="001F6472"/>
    <w:rsid w:val="001F6933"/>
    <w:rsid w:val="001F7530"/>
    <w:rsid w:val="001F7726"/>
    <w:rsid w:val="001F7763"/>
    <w:rsid w:val="001F7915"/>
    <w:rsid w:val="001F7BB3"/>
    <w:rsid w:val="001F7F01"/>
    <w:rsid w:val="00200FB3"/>
    <w:rsid w:val="002010A1"/>
    <w:rsid w:val="002010AA"/>
    <w:rsid w:val="0020133B"/>
    <w:rsid w:val="0020147C"/>
    <w:rsid w:val="002017ED"/>
    <w:rsid w:val="00201878"/>
    <w:rsid w:val="002022A6"/>
    <w:rsid w:val="002027D6"/>
    <w:rsid w:val="00202815"/>
    <w:rsid w:val="0020292C"/>
    <w:rsid w:val="00202E01"/>
    <w:rsid w:val="002039C2"/>
    <w:rsid w:val="00203B6D"/>
    <w:rsid w:val="00203BEA"/>
    <w:rsid w:val="00203F9D"/>
    <w:rsid w:val="00203FCC"/>
    <w:rsid w:val="002045AE"/>
    <w:rsid w:val="00205676"/>
    <w:rsid w:val="00205777"/>
    <w:rsid w:val="00205990"/>
    <w:rsid w:val="00205BCA"/>
    <w:rsid w:val="0020612B"/>
    <w:rsid w:val="0020684A"/>
    <w:rsid w:val="00206E6A"/>
    <w:rsid w:val="00207354"/>
    <w:rsid w:val="00207731"/>
    <w:rsid w:val="00207F9B"/>
    <w:rsid w:val="002107B7"/>
    <w:rsid w:val="00210CB3"/>
    <w:rsid w:val="00211190"/>
    <w:rsid w:val="00211263"/>
    <w:rsid w:val="00211656"/>
    <w:rsid w:val="002118EB"/>
    <w:rsid w:val="00211910"/>
    <w:rsid w:val="00212693"/>
    <w:rsid w:val="00212713"/>
    <w:rsid w:val="0021293D"/>
    <w:rsid w:val="002131F0"/>
    <w:rsid w:val="00213A5D"/>
    <w:rsid w:val="00214208"/>
    <w:rsid w:val="00214328"/>
    <w:rsid w:val="002144D5"/>
    <w:rsid w:val="00214831"/>
    <w:rsid w:val="00214CBF"/>
    <w:rsid w:val="00214FC4"/>
    <w:rsid w:val="002156FF"/>
    <w:rsid w:val="00215804"/>
    <w:rsid w:val="00215AA8"/>
    <w:rsid w:val="00215F6D"/>
    <w:rsid w:val="00215F95"/>
    <w:rsid w:val="002161F5"/>
    <w:rsid w:val="00216278"/>
    <w:rsid w:val="0021704F"/>
    <w:rsid w:val="002171CA"/>
    <w:rsid w:val="002177BB"/>
    <w:rsid w:val="00217BC2"/>
    <w:rsid w:val="0022037A"/>
    <w:rsid w:val="002204D8"/>
    <w:rsid w:val="00220BFA"/>
    <w:rsid w:val="00220EF6"/>
    <w:rsid w:val="00220F07"/>
    <w:rsid w:val="00221B14"/>
    <w:rsid w:val="00221BE8"/>
    <w:rsid w:val="00221D73"/>
    <w:rsid w:val="00221F4A"/>
    <w:rsid w:val="00221F64"/>
    <w:rsid w:val="002220A5"/>
    <w:rsid w:val="00222B5D"/>
    <w:rsid w:val="00222E0C"/>
    <w:rsid w:val="00223739"/>
    <w:rsid w:val="00224290"/>
    <w:rsid w:val="002243CF"/>
    <w:rsid w:val="002249AC"/>
    <w:rsid w:val="002249F4"/>
    <w:rsid w:val="00224FCC"/>
    <w:rsid w:val="0022566C"/>
    <w:rsid w:val="0022582E"/>
    <w:rsid w:val="00225E61"/>
    <w:rsid w:val="0022640F"/>
    <w:rsid w:val="002266F7"/>
    <w:rsid w:val="002267CF"/>
    <w:rsid w:val="00226C08"/>
    <w:rsid w:val="00226E5A"/>
    <w:rsid w:val="0022709B"/>
    <w:rsid w:val="002279E7"/>
    <w:rsid w:val="002310A4"/>
    <w:rsid w:val="002317EB"/>
    <w:rsid w:val="00232206"/>
    <w:rsid w:val="00232247"/>
    <w:rsid w:val="00232434"/>
    <w:rsid w:val="00232658"/>
    <w:rsid w:val="002326D6"/>
    <w:rsid w:val="00232A6F"/>
    <w:rsid w:val="00232BE9"/>
    <w:rsid w:val="0023333E"/>
    <w:rsid w:val="002349A8"/>
    <w:rsid w:val="002352C5"/>
    <w:rsid w:val="00235596"/>
    <w:rsid w:val="002356AE"/>
    <w:rsid w:val="0023586E"/>
    <w:rsid w:val="00235E80"/>
    <w:rsid w:val="00235FEF"/>
    <w:rsid w:val="002361C8"/>
    <w:rsid w:val="00236286"/>
    <w:rsid w:val="002362D6"/>
    <w:rsid w:val="002366CC"/>
    <w:rsid w:val="00237A38"/>
    <w:rsid w:val="00237D6C"/>
    <w:rsid w:val="00240720"/>
    <w:rsid w:val="0024080B"/>
    <w:rsid w:val="00240BE6"/>
    <w:rsid w:val="0024104D"/>
    <w:rsid w:val="0024110F"/>
    <w:rsid w:val="002414FD"/>
    <w:rsid w:val="00241D5B"/>
    <w:rsid w:val="00242131"/>
    <w:rsid w:val="00242424"/>
    <w:rsid w:val="00242489"/>
    <w:rsid w:val="0024259C"/>
    <w:rsid w:val="00242766"/>
    <w:rsid w:val="002428F4"/>
    <w:rsid w:val="00242C87"/>
    <w:rsid w:val="00243371"/>
    <w:rsid w:val="002433B8"/>
    <w:rsid w:val="00243BE7"/>
    <w:rsid w:val="002442F1"/>
    <w:rsid w:val="00244C55"/>
    <w:rsid w:val="00244CEE"/>
    <w:rsid w:val="00244E63"/>
    <w:rsid w:val="0024554A"/>
    <w:rsid w:val="00245805"/>
    <w:rsid w:val="00245D64"/>
    <w:rsid w:val="00246184"/>
    <w:rsid w:val="00246334"/>
    <w:rsid w:val="002467B2"/>
    <w:rsid w:val="00246800"/>
    <w:rsid w:val="00246B65"/>
    <w:rsid w:val="00246BEA"/>
    <w:rsid w:val="002476C9"/>
    <w:rsid w:val="00247939"/>
    <w:rsid w:val="00247A9F"/>
    <w:rsid w:val="002501E9"/>
    <w:rsid w:val="002502C4"/>
    <w:rsid w:val="00250888"/>
    <w:rsid w:val="0025123B"/>
    <w:rsid w:val="00251258"/>
    <w:rsid w:val="002512D1"/>
    <w:rsid w:val="00251976"/>
    <w:rsid w:val="00251ADE"/>
    <w:rsid w:val="00251F8C"/>
    <w:rsid w:val="00252169"/>
    <w:rsid w:val="00252251"/>
    <w:rsid w:val="002523D8"/>
    <w:rsid w:val="00252499"/>
    <w:rsid w:val="002529C2"/>
    <w:rsid w:val="002534C3"/>
    <w:rsid w:val="00253529"/>
    <w:rsid w:val="00253B53"/>
    <w:rsid w:val="00253E79"/>
    <w:rsid w:val="00254286"/>
    <w:rsid w:val="00254C71"/>
    <w:rsid w:val="00255001"/>
    <w:rsid w:val="00255884"/>
    <w:rsid w:val="00255C35"/>
    <w:rsid w:val="00256260"/>
    <w:rsid w:val="00256CF0"/>
    <w:rsid w:val="00257340"/>
    <w:rsid w:val="00257F53"/>
    <w:rsid w:val="002603CE"/>
    <w:rsid w:val="00260520"/>
    <w:rsid w:val="002605FD"/>
    <w:rsid w:val="002606AF"/>
    <w:rsid w:val="0026192E"/>
    <w:rsid w:val="00261CD9"/>
    <w:rsid w:val="00261E45"/>
    <w:rsid w:val="00262BBC"/>
    <w:rsid w:val="0026314D"/>
    <w:rsid w:val="00263904"/>
    <w:rsid w:val="00263B8B"/>
    <w:rsid w:val="00263C65"/>
    <w:rsid w:val="00263D7F"/>
    <w:rsid w:val="002640B7"/>
    <w:rsid w:val="00264BB4"/>
    <w:rsid w:val="00264D03"/>
    <w:rsid w:val="00264D14"/>
    <w:rsid w:val="002656E4"/>
    <w:rsid w:val="002659BE"/>
    <w:rsid w:val="00265B6E"/>
    <w:rsid w:val="002660C5"/>
    <w:rsid w:val="00266883"/>
    <w:rsid w:val="00266D53"/>
    <w:rsid w:val="00267188"/>
    <w:rsid w:val="00267520"/>
    <w:rsid w:val="00267887"/>
    <w:rsid w:val="0026790F"/>
    <w:rsid w:val="00270849"/>
    <w:rsid w:val="00271460"/>
    <w:rsid w:val="002715E1"/>
    <w:rsid w:val="0027163F"/>
    <w:rsid w:val="00272084"/>
    <w:rsid w:val="002722BC"/>
    <w:rsid w:val="00272545"/>
    <w:rsid w:val="002727A4"/>
    <w:rsid w:val="00272978"/>
    <w:rsid w:val="0027437B"/>
    <w:rsid w:val="0027465A"/>
    <w:rsid w:val="00275169"/>
    <w:rsid w:val="002752EA"/>
    <w:rsid w:val="00275B06"/>
    <w:rsid w:val="002763AD"/>
    <w:rsid w:val="00276579"/>
    <w:rsid w:val="002769F6"/>
    <w:rsid w:val="002774CB"/>
    <w:rsid w:val="00277A60"/>
    <w:rsid w:val="002803FF"/>
    <w:rsid w:val="00281A5B"/>
    <w:rsid w:val="00282BE0"/>
    <w:rsid w:val="00282E12"/>
    <w:rsid w:val="002830BA"/>
    <w:rsid w:val="002836CE"/>
    <w:rsid w:val="002843D8"/>
    <w:rsid w:val="00284D4E"/>
    <w:rsid w:val="002850C1"/>
    <w:rsid w:val="00285ACA"/>
    <w:rsid w:val="00285B61"/>
    <w:rsid w:val="00285CE2"/>
    <w:rsid w:val="002860B0"/>
    <w:rsid w:val="0028618F"/>
    <w:rsid w:val="00286EFC"/>
    <w:rsid w:val="002875C2"/>
    <w:rsid w:val="002875F7"/>
    <w:rsid w:val="00287906"/>
    <w:rsid w:val="0029075B"/>
    <w:rsid w:val="00290940"/>
    <w:rsid w:val="00290B1A"/>
    <w:rsid w:val="00290C90"/>
    <w:rsid w:val="00291126"/>
    <w:rsid w:val="00291C58"/>
    <w:rsid w:val="00291EEC"/>
    <w:rsid w:val="002925E5"/>
    <w:rsid w:val="00292657"/>
    <w:rsid w:val="002929C9"/>
    <w:rsid w:val="00292C96"/>
    <w:rsid w:val="00292F34"/>
    <w:rsid w:val="0029338B"/>
    <w:rsid w:val="0029356E"/>
    <w:rsid w:val="00293609"/>
    <w:rsid w:val="00293BDB"/>
    <w:rsid w:val="00294F66"/>
    <w:rsid w:val="0029589E"/>
    <w:rsid w:val="00295EB9"/>
    <w:rsid w:val="002963B2"/>
    <w:rsid w:val="0029656F"/>
    <w:rsid w:val="00296E12"/>
    <w:rsid w:val="00296F66"/>
    <w:rsid w:val="0029702E"/>
    <w:rsid w:val="00297045"/>
    <w:rsid w:val="002976E9"/>
    <w:rsid w:val="00297A74"/>
    <w:rsid w:val="00297B2F"/>
    <w:rsid w:val="00297C24"/>
    <w:rsid w:val="00297EB3"/>
    <w:rsid w:val="002A0456"/>
    <w:rsid w:val="002A046E"/>
    <w:rsid w:val="002A0EEF"/>
    <w:rsid w:val="002A11CC"/>
    <w:rsid w:val="002A12AF"/>
    <w:rsid w:val="002A165E"/>
    <w:rsid w:val="002A17D1"/>
    <w:rsid w:val="002A1EE8"/>
    <w:rsid w:val="002A2216"/>
    <w:rsid w:val="002A2D9E"/>
    <w:rsid w:val="002A2FC6"/>
    <w:rsid w:val="002A341E"/>
    <w:rsid w:val="002A3B8F"/>
    <w:rsid w:val="002A3DF7"/>
    <w:rsid w:val="002A4A86"/>
    <w:rsid w:val="002A4E86"/>
    <w:rsid w:val="002A4ED5"/>
    <w:rsid w:val="002A546E"/>
    <w:rsid w:val="002A565D"/>
    <w:rsid w:val="002A5FC7"/>
    <w:rsid w:val="002A6053"/>
    <w:rsid w:val="002A65A5"/>
    <w:rsid w:val="002A730B"/>
    <w:rsid w:val="002A74C4"/>
    <w:rsid w:val="002A7747"/>
    <w:rsid w:val="002A77FB"/>
    <w:rsid w:val="002A7844"/>
    <w:rsid w:val="002A7D2D"/>
    <w:rsid w:val="002B0115"/>
    <w:rsid w:val="002B0B01"/>
    <w:rsid w:val="002B0D63"/>
    <w:rsid w:val="002B0E08"/>
    <w:rsid w:val="002B0F6C"/>
    <w:rsid w:val="002B0FEC"/>
    <w:rsid w:val="002B119E"/>
    <w:rsid w:val="002B276D"/>
    <w:rsid w:val="002B2C7F"/>
    <w:rsid w:val="002B316A"/>
    <w:rsid w:val="002B352C"/>
    <w:rsid w:val="002B3ABB"/>
    <w:rsid w:val="002B3B27"/>
    <w:rsid w:val="002B4904"/>
    <w:rsid w:val="002B4A1F"/>
    <w:rsid w:val="002B4C11"/>
    <w:rsid w:val="002B4E84"/>
    <w:rsid w:val="002B57CC"/>
    <w:rsid w:val="002B5A27"/>
    <w:rsid w:val="002B5E25"/>
    <w:rsid w:val="002B5EB0"/>
    <w:rsid w:val="002B695F"/>
    <w:rsid w:val="002B6E68"/>
    <w:rsid w:val="002B71AF"/>
    <w:rsid w:val="002B753F"/>
    <w:rsid w:val="002B7F70"/>
    <w:rsid w:val="002B7FA8"/>
    <w:rsid w:val="002C0144"/>
    <w:rsid w:val="002C07D9"/>
    <w:rsid w:val="002C0AD2"/>
    <w:rsid w:val="002C1362"/>
    <w:rsid w:val="002C1D46"/>
    <w:rsid w:val="002C1F98"/>
    <w:rsid w:val="002C2F40"/>
    <w:rsid w:val="002C3217"/>
    <w:rsid w:val="002C39D1"/>
    <w:rsid w:val="002C3D3F"/>
    <w:rsid w:val="002C43DE"/>
    <w:rsid w:val="002C4640"/>
    <w:rsid w:val="002C488C"/>
    <w:rsid w:val="002C4BE4"/>
    <w:rsid w:val="002C4F98"/>
    <w:rsid w:val="002C564A"/>
    <w:rsid w:val="002C61F0"/>
    <w:rsid w:val="002C669B"/>
    <w:rsid w:val="002C693A"/>
    <w:rsid w:val="002C6B7A"/>
    <w:rsid w:val="002C6D4F"/>
    <w:rsid w:val="002C772B"/>
    <w:rsid w:val="002D0034"/>
    <w:rsid w:val="002D1283"/>
    <w:rsid w:val="002D1D1C"/>
    <w:rsid w:val="002D22A9"/>
    <w:rsid w:val="002D2462"/>
    <w:rsid w:val="002D378D"/>
    <w:rsid w:val="002D3C07"/>
    <w:rsid w:val="002D3CBE"/>
    <w:rsid w:val="002D4563"/>
    <w:rsid w:val="002D46EE"/>
    <w:rsid w:val="002D4FB0"/>
    <w:rsid w:val="002D4FB3"/>
    <w:rsid w:val="002D5516"/>
    <w:rsid w:val="002D5649"/>
    <w:rsid w:val="002D575A"/>
    <w:rsid w:val="002D58C5"/>
    <w:rsid w:val="002D5BFE"/>
    <w:rsid w:val="002D6461"/>
    <w:rsid w:val="002D6F42"/>
    <w:rsid w:val="002D6F85"/>
    <w:rsid w:val="002D729F"/>
    <w:rsid w:val="002D74D9"/>
    <w:rsid w:val="002D77BD"/>
    <w:rsid w:val="002D7877"/>
    <w:rsid w:val="002D7A38"/>
    <w:rsid w:val="002D7E2E"/>
    <w:rsid w:val="002D7E3F"/>
    <w:rsid w:val="002E0537"/>
    <w:rsid w:val="002E07D0"/>
    <w:rsid w:val="002E0C88"/>
    <w:rsid w:val="002E0DE1"/>
    <w:rsid w:val="002E0FD9"/>
    <w:rsid w:val="002E123E"/>
    <w:rsid w:val="002E1446"/>
    <w:rsid w:val="002E145F"/>
    <w:rsid w:val="002E1C8B"/>
    <w:rsid w:val="002E25DF"/>
    <w:rsid w:val="002E277B"/>
    <w:rsid w:val="002E2B08"/>
    <w:rsid w:val="002E2D49"/>
    <w:rsid w:val="002E3AF5"/>
    <w:rsid w:val="002E3FF9"/>
    <w:rsid w:val="002E4FAD"/>
    <w:rsid w:val="002E5634"/>
    <w:rsid w:val="002E5A9A"/>
    <w:rsid w:val="002E5E6E"/>
    <w:rsid w:val="002E6E6A"/>
    <w:rsid w:val="002E729B"/>
    <w:rsid w:val="002E7F18"/>
    <w:rsid w:val="002F07F2"/>
    <w:rsid w:val="002F1579"/>
    <w:rsid w:val="002F16E2"/>
    <w:rsid w:val="002F1ADA"/>
    <w:rsid w:val="002F1F4F"/>
    <w:rsid w:val="002F1FF7"/>
    <w:rsid w:val="002F242B"/>
    <w:rsid w:val="002F3265"/>
    <w:rsid w:val="002F328C"/>
    <w:rsid w:val="002F3534"/>
    <w:rsid w:val="002F3636"/>
    <w:rsid w:val="002F3F82"/>
    <w:rsid w:val="002F47D8"/>
    <w:rsid w:val="002F4A18"/>
    <w:rsid w:val="002F4DEC"/>
    <w:rsid w:val="002F57F3"/>
    <w:rsid w:val="002F5E99"/>
    <w:rsid w:val="002F66BC"/>
    <w:rsid w:val="002F673C"/>
    <w:rsid w:val="002F7506"/>
    <w:rsid w:val="002F7551"/>
    <w:rsid w:val="002F763A"/>
    <w:rsid w:val="002F7795"/>
    <w:rsid w:val="002F78A7"/>
    <w:rsid w:val="002F798D"/>
    <w:rsid w:val="002F7B00"/>
    <w:rsid w:val="002F7BA9"/>
    <w:rsid w:val="002F7D18"/>
    <w:rsid w:val="00300981"/>
    <w:rsid w:val="00301498"/>
    <w:rsid w:val="0030174A"/>
    <w:rsid w:val="003025A9"/>
    <w:rsid w:val="0030318B"/>
    <w:rsid w:val="003032AC"/>
    <w:rsid w:val="003036EF"/>
    <w:rsid w:val="003039BE"/>
    <w:rsid w:val="00303D5E"/>
    <w:rsid w:val="00303F96"/>
    <w:rsid w:val="0030422E"/>
    <w:rsid w:val="00304613"/>
    <w:rsid w:val="00304FA9"/>
    <w:rsid w:val="003050C3"/>
    <w:rsid w:val="00305563"/>
    <w:rsid w:val="003058F7"/>
    <w:rsid w:val="00305A8C"/>
    <w:rsid w:val="00305BE4"/>
    <w:rsid w:val="00306D9B"/>
    <w:rsid w:val="0031006E"/>
    <w:rsid w:val="003103C3"/>
    <w:rsid w:val="00310D64"/>
    <w:rsid w:val="00310F61"/>
    <w:rsid w:val="00311594"/>
    <w:rsid w:val="003118D3"/>
    <w:rsid w:val="0031195F"/>
    <w:rsid w:val="00312046"/>
    <w:rsid w:val="00312256"/>
    <w:rsid w:val="00312518"/>
    <w:rsid w:val="00312794"/>
    <w:rsid w:val="00312DCA"/>
    <w:rsid w:val="00312FC2"/>
    <w:rsid w:val="003136C7"/>
    <w:rsid w:val="00313B49"/>
    <w:rsid w:val="00313DD7"/>
    <w:rsid w:val="0031406E"/>
    <w:rsid w:val="003151F8"/>
    <w:rsid w:val="00315211"/>
    <w:rsid w:val="003152E4"/>
    <w:rsid w:val="00315593"/>
    <w:rsid w:val="0031611C"/>
    <w:rsid w:val="00316684"/>
    <w:rsid w:val="00316913"/>
    <w:rsid w:val="00316C2B"/>
    <w:rsid w:val="00316E8D"/>
    <w:rsid w:val="00316F3B"/>
    <w:rsid w:val="00317317"/>
    <w:rsid w:val="003173AA"/>
    <w:rsid w:val="003173F1"/>
    <w:rsid w:val="00317797"/>
    <w:rsid w:val="00317C83"/>
    <w:rsid w:val="0032053F"/>
    <w:rsid w:val="00320A35"/>
    <w:rsid w:val="00320AE7"/>
    <w:rsid w:val="00320AF0"/>
    <w:rsid w:val="00320D67"/>
    <w:rsid w:val="0032112C"/>
    <w:rsid w:val="00321345"/>
    <w:rsid w:val="003214B2"/>
    <w:rsid w:val="003218BC"/>
    <w:rsid w:val="00321B06"/>
    <w:rsid w:val="00321DD6"/>
    <w:rsid w:val="00322194"/>
    <w:rsid w:val="00322213"/>
    <w:rsid w:val="003222B8"/>
    <w:rsid w:val="003231B3"/>
    <w:rsid w:val="0032440D"/>
    <w:rsid w:val="00324756"/>
    <w:rsid w:val="003249CA"/>
    <w:rsid w:val="0032591B"/>
    <w:rsid w:val="00325C00"/>
    <w:rsid w:val="003263A6"/>
    <w:rsid w:val="003265F8"/>
    <w:rsid w:val="0032673D"/>
    <w:rsid w:val="00326848"/>
    <w:rsid w:val="003277BB"/>
    <w:rsid w:val="00327FDC"/>
    <w:rsid w:val="00330396"/>
    <w:rsid w:val="003303CB"/>
    <w:rsid w:val="0033056B"/>
    <w:rsid w:val="003306A6"/>
    <w:rsid w:val="00330818"/>
    <w:rsid w:val="00330DAC"/>
    <w:rsid w:val="00331477"/>
    <w:rsid w:val="00331A54"/>
    <w:rsid w:val="00331B1D"/>
    <w:rsid w:val="00331E40"/>
    <w:rsid w:val="003338BC"/>
    <w:rsid w:val="00333C39"/>
    <w:rsid w:val="003342AA"/>
    <w:rsid w:val="003343B9"/>
    <w:rsid w:val="003350E9"/>
    <w:rsid w:val="00335DD4"/>
    <w:rsid w:val="00335DD8"/>
    <w:rsid w:val="003366E8"/>
    <w:rsid w:val="00336767"/>
    <w:rsid w:val="0033706E"/>
    <w:rsid w:val="00337438"/>
    <w:rsid w:val="00337595"/>
    <w:rsid w:val="003378AA"/>
    <w:rsid w:val="00337C5C"/>
    <w:rsid w:val="0034009D"/>
    <w:rsid w:val="0034026F"/>
    <w:rsid w:val="003404DC"/>
    <w:rsid w:val="00340A91"/>
    <w:rsid w:val="003415E3"/>
    <w:rsid w:val="00341E06"/>
    <w:rsid w:val="0034277A"/>
    <w:rsid w:val="003428B4"/>
    <w:rsid w:val="00342F44"/>
    <w:rsid w:val="0034330A"/>
    <w:rsid w:val="00343D36"/>
    <w:rsid w:val="00343F19"/>
    <w:rsid w:val="00343FDB"/>
    <w:rsid w:val="00343FEE"/>
    <w:rsid w:val="003440F7"/>
    <w:rsid w:val="003441E6"/>
    <w:rsid w:val="00344378"/>
    <w:rsid w:val="00344980"/>
    <w:rsid w:val="00344C4A"/>
    <w:rsid w:val="00344CC2"/>
    <w:rsid w:val="00345202"/>
    <w:rsid w:val="00345793"/>
    <w:rsid w:val="003464E9"/>
    <w:rsid w:val="003469D2"/>
    <w:rsid w:val="00346CC8"/>
    <w:rsid w:val="00346E26"/>
    <w:rsid w:val="00347382"/>
    <w:rsid w:val="00347817"/>
    <w:rsid w:val="003478B6"/>
    <w:rsid w:val="0035011A"/>
    <w:rsid w:val="0035060D"/>
    <w:rsid w:val="00350BD1"/>
    <w:rsid w:val="0035139F"/>
    <w:rsid w:val="00351FE6"/>
    <w:rsid w:val="003520C3"/>
    <w:rsid w:val="003523AC"/>
    <w:rsid w:val="003524CD"/>
    <w:rsid w:val="00352D8A"/>
    <w:rsid w:val="0035302F"/>
    <w:rsid w:val="003530A4"/>
    <w:rsid w:val="00353686"/>
    <w:rsid w:val="00353D9B"/>
    <w:rsid w:val="00354207"/>
    <w:rsid w:val="00354502"/>
    <w:rsid w:val="0035470B"/>
    <w:rsid w:val="00354AC7"/>
    <w:rsid w:val="003552B8"/>
    <w:rsid w:val="003553CF"/>
    <w:rsid w:val="003555D0"/>
    <w:rsid w:val="00355B52"/>
    <w:rsid w:val="00355D57"/>
    <w:rsid w:val="0035603D"/>
    <w:rsid w:val="0035622D"/>
    <w:rsid w:val="00356309"/>
    <w:rsid w:val="003568EF"/>
    <w:rsid w:val="003569AB"/>
    <w:rsid w:val="00356C2C"/>
    <w:rsid w:val="00356D3D"/>
    <w:rsid w:val="00357052"/>
    <w:rsid w:val="00357349"/>
    <w:rsid w:val="00357909"/>
    <w:rsid w:val="00357A75"/>
    <w:rsid w:val="00357B36"/>
    <w:rsid w:val="00360010"/>
    <w:rsid w:val="003602C3"/>
    <w:rsid w:val="00360721"/>
    <w:rsid w:val="00360E17"/>
    <w:rsid w:val="0036161A"/>
    <w:rsid w:val="003619A6"/>
    <w:rsid w:val="00362220"/>
    <w:rsid w:val="00362EFE"/>
    <w:rsid w:val="00362F79"/>
    <w:rsid w:val="003631C2"/>
    <w:rsid w:val="00363266"/>
    <w:rsid w:val="00363744"/>
    <w:rsid w:val="00363DD4"/>
    <w:rsid w:val="00363EF1"/>
    <w:rsid w:val="0036438B"/>
    <w:rsid w:val="00364A7C"/>
    <w:rsid w:val="00364B1C"/>
    <w:rsid w:val="00364EAB"/>
    <w:rsid w:val="00364ECB"/>
    <w:rsid w:val="003657B4"/>
    <w:rsid w:val="00365DE4"/>
    <w:rsid w:val="00365E63"/>
    <w:rsid w:val="00366697"/>
    <w:rsid w:val="00366C96"/>
    <w:rsid w:val="003676A6"/>
    <w:rsid w:val="00367F6D"/>
    <w:rsid w:val="003700FF"/>
    <w:rsid w:val="00370114"/>
    <w:rsid w:val="00372209"/>
    <w:rsid w:val="00372241"/>
    <w:rsid w:val="00372A19"/>
    <w:rsid w:val="00372E76"/>
    <w:rsid w:val="00372E81"/>
    <w:rsid w:val="003734EC"/>
    <w:rsid w:val="00373688"/>
    <w:rsid w:val="00373694"/>
    <w:rsid w:val="00373761"/>
    <w:rsid w:val="00373B39"/>
    <w:rsid w:val="003745FB"/>
    <w:rsid w:val="003748CE"/>
    <w:rsid w:val="00375230"/>
    <w:rsid w:val="003753B6"/>
    <w:rsid w:val="00375489"/>
    <w:rsid w:val="00375491"/>
    <w:rsid w:val="0037555C"/>
    <w:rsid w:val="0037585A"/>
    <w:rsid w:val="00376333"/>
    <w:rsid w:val="00376401"/>
    <w:rsid w:val="0037684D"/>
    <w:rsid w:val="00376892"/>
    <w:rsid w:val="00377571"/>
    <w:rsid w:val="0038030C"/>
    <w:rsid w:val="00380F3E"/>
    <w:rsid w:val="003813E9"/>
    <w:rsid w:val="0038192D"/>
    <w:rsid w:val="00381DE7"/>
    <w:rsid w:val="00381F5A"/>
    <w:rsid w:val="003827D6"/>
    <w:rsid w:val="00382871"/>
    <w:rsid w:val="00382AFB"/>
    <w:rsid w:val="00382B6D"/>
    <w:rsid w:val="003830CA"/>
    <w:rsid w:val="00383559"/>
    <w:rsid w:val="0038358D"/>
    <w:rsid w:val="00383936"/>
    <w:rsid w:val="0038396A"/>
    <w:rsid w:val="00383DE4"/>
    <w:rsid w:val="00384D8A"/>
    <w:rsid w:val="00384FAD"/>
    <w:rsid w:val="003856C1"/>
    <w:rsid w:val="003857B3"/>
    <w:rsid w:val="003859F5"/>
    <w:rsid w:val="00385B43"/>
    <w:rsid w:val="00385EC8"/>
    <w:rsid w:val="003862B2"/>
    <w:rsid w:val="00386788"/>
    <w:rsid w:val="00386A30"/>
    <w:rsid w:val="00386B1E"/>
    <w:rsid w:val="00387408"/>
    <w:rsid w:val="00387D6C"/>
    <w:rsid w:val="003900D5"/>
    <w:rsid w:val="003902B4"/>
    <w:rsid w:val="003903DC"/>
    <w:rsid w:val="0039081D"/>
    <w:rsid w:val="003909C1"/>
    <w:rsid w:val="003915BA"/>
    <w:rsid w:val="00392BA6"/>
    <w:rsid w:val="0039305F"/>
    <w:rsid w:val="003934CE"/>
    <w:rsid w:val="003937FF"/>
    <w:rsid w:val="00393859"/>
    <w:rsid w:val="0039407A"/>
    <w:rsid w:val="0039424D"/>
    <w:rsid w:val="00394925"/>
    <w:rsid w:val="00394C36"/>
    <w:rsid w:val="00394CA5"/>
    <w:rsid w:val="00395473"/>
    <w:rsid w:val="003956ED"/>
    <w:rsid w:val="00396145"/>
    <w:rsid w:val="003965F9"/>
    <w:rsid w:val="0039665F"/>
    <w:rsid w:val="003967C0"/>
    <w:rsid w:val="00396EE5"/>
    <w:rsid w:val="003A0601"/>
    <w:rsid w:val="003A0A94"/>
    <w:rsid w:val="003A0BE0"/>
    <w:rsid w:val="003A0F7F"/>
    <w:rsid w:val="003A1222"/>
    <w:rsid w:val="003A205D"/>
    <w:rsid w:val="003A224A"/>
    <w:rsid w:val="003A237D"/>
    <w:rsid w:val="003A2790"/>
    <w:rsid w:val="003A322F"/>
    <w:rsid w:val="003A339F"/>
    <w:rsid w:val="003A3B67"/>
    <w:rsid w:val="003A3F8D"/>
    <w:rsid w:val="003A458A"/>
    <w:rsid w:val="003A48E7"/>
    <w:rsid w:val="003A4A50"/>
    <w:rsid w:val="003A5058"/>
    <w:rsid w:val="003A5539"/>
    <w:rsid w:val="003A56AD"/>
    <w:rsid w:val="003A5E19"/>
    <w:rsid w:val="003A5E49"/>
    <w:rsid w:val="003A616B"/>
    <w:rsid w:val="003A6767"/>
    <w:rsid w:val="003A6B04"/>
    <w:rsid w:val="003A72F2"/>
    <w:rsid w:val="003B001E"/>
    <w:rsid w:val="003B083A"/>
    <w:rsid w:val="003B1092"/>
    <w:rsid w:val="003B114F"/>
    <w:rsid w:val="003B1252"/>
    <w:rsid w:val="003B17CE"/>
    <w:rsid w:val="003B1AE9"/>
    <w:rsid w:val="003B1BBD"/>
    <w:rsid w:val="003B1CA2"/>
    <w:rsid w:val="003B28A1"/>
    <w:rsid w:val="003B2B5C"/>
    <w:rsid w:val="003B3120"/>
    <w:rsid w:val="003B36AD"/>
    <w:rsid w:val="003B3A1E"/>
    <w:rsid w:val="003B3A7B"/>
    <w:rsid w:val="003B3E2F"/>
    <w:rsid w:val="003B4807"/>
    <w:rsid w:val="003B4D1B"/>
    <w:rsid w:val="003B5191"/>
    <w:rsid w:val="003B5829"/>
    <w:rsid w:val="003B5B19"/>
    <w:rsid w:val="003B5CC6"/>
    <w:rsid w:val="003B6EDC"/>
    <w:rsid w:val="003B79C4"/>
    <w:rsid w:val="003B7E55"/>
    <w:rsid w:val="003C0BB4"/>
    <w:rsid w:val="003C0D22"/>
    <w:rsid w:val="003C137D"/>
    <w:rsid w:val="003C17F9"/>
    <w:rsid w:val="003C199E"/>
    <w:rsid w:val="003C1A0D"/>
    <w:rsid w:val="003C1A59"/>
    <w:rsid w:val="003C1EC5"/>
    <w:rsid w:val="003C282B"/>
    <w:rsid w:val="003C31DE"/>
    <w:rsid w:val="003C339D"/>
    <w:rsid w:val="003C34EA"/>
    <w:rsid w:val="003C3737"/>
    <w:rsid w:val="003C38F9"/>
    <w:rsid w:val="003C393D"/>
    <w:rsid w:val="003C3A60"/>
    <w:rsid w:val="003C4080"/>
    <w:rsid w:val="003C43B5"/>
    <w:rsid w:val="003C46E7"/>
    <w:rsid w:val="003C4882"/>
    <w:rsid w:val="003C4BE3"/>
    <w:rsid w:val="003C4D6A"/>
    <w:rsid w:val="003C4E9F"/>
    <w:rsid w:val="003C4F2E"/>
    <w:rsid w:val="003C5521"/>
    <w:rsid w:val="003C55B8"/>
    <w:rsid w:val="003C5A44"/>
    <w:rsid w:val="003C5C2B"/>
    <w:rsid w:val="003C6292"/>
    <w:rsid w:val="003C68C2"/>
    <w:rsid w:val="003C73C9"/>
    <w:rsid w:val="003C779E"/>
    <w:rsid w:val="003C77F9"/>
    <w:rsid w:val="003C79B5"/>
    <w:rsid w:val="003C7D94"/>
    <w:rsid w:val="003D0082"/>
    <w:rsid w:val="003D0438"/>
    <w:rsid w:val="003D06B3"/>
    <w:rsid w:val="003D0916"/>
    <w:rsid w:val="003D0AD9"/>
    <w:rsid w:val="003D0CAB"/>
    <w:rsid w:val="003D1AC0"/>
    <w:rsid w:val="003D1C65"/>
    <w:rsid w:val="003D1D86"/>
    <w:rsid w:val="003D1E94"/>
    <w:rsid w:val="003D278A"/>
    <w:rsid w:val="003D2A5D"/>
    <w:rsid w:val="003D2BE0"/>
    <w:rsid w:val="003D2EE7"/>
    <w:rsid w:val="003D2F3F"/>
    <w:rsid w:val="003D4159"/>
    <w:rsid w:val="003D427E"/>
    <w:rsid w:val="003D4287"/>
    <w:rsid w:val="003D4BFB"/>
    <w:rsid w:val="003D4C25"/>
    <w:rsid w:val="003D4E51"/>
    <w:rsid w:val="003D4EB0"/>
    <w:rsid w:val="003D562F"/>
    <w:rsid w:val="003D5AD9"/>
    <w:rsid w:val="003D6174"/>
    <w:rsid w:val="003D648B"/>
    <w:rsid w:val="003D6FFF"/>
    <w:rsid w:val="003D73A1"/>
    <w:rsid w:val="003E005F"/>
    <w:rsid w:val="003E054D"/>
    <w:rsid w:val="003E0623"/>
    <w:rsid w:val="003E07AE"/>
    <w:rsid w:val="003E0E41"/>
    <w:rsid w:val="003E0E6D"/>
    <w:rsid w:val="003E17F8"/>
    <w:rsid w:val="003E180D"/>
    <w:rsid w:val="003E1DFC"/>
    <w:rsid w:val="003E2074"/>
    <w:rsid w:val="003E2223"/>
    <w:rsid w:val="003E2A04"/>
    <w:rsid w:val="003E2B03"/>
    <w:rsid w:val="003E3C8C"/>
    <w:rsid w:val="003E3D94"/>
    <w:rsid w:val="003E3FF7"/>
    <w:rsid w:val="003E400C"/>
    <w:rsid w:val="003E40C3"/>
    <w:rsid w:val="003E420C"/>
    <w:rsid w:val="003E471F"/>
    <w:rsid w:val="003E5317"/>
    <w:rsid w:val="003E5367"/>
    <w:rsid w:val="003E53C2"/>
    <w:rsid w:val="003E56B2"/>
    <w:rsid w:val="003E5AB7"/>
    <w:rsid w:val="003E60CC"/>
    <w:rsid w:val="003E6842"/>
    <w:rsid w:val="003E6FF0"/>
    <w:rsid w:val="003E7192"/>
    <w:rsid w:val="003E722C"/>
    <w:rsid w:val="003E76EF"/>
    <w:rsid w:val="003E7C3F"/>
    <w:rsid w:val="003E7D1B"/>
    <w:rsid w:val="003F014C"/>
    <w:rsid w:val="003F0C55"/>
    <w:rsid w:val="003F11C1"/>
    <w:rsid w:val="003F18A0"/>
    <w:rsid w:val="003F191D"/>
    <w:rsid w:val="003F1983"/>
    <w:rsid w:val="003F218A"/>
    <w:rsid w:val="003F28D4"/>
    <w:rsid w:val="003F2E5A"/>
    <w:rsid w:val="003F2EBE"/>
    <w:rsid w:val="003F35AF"/>
    <w:rsid w:val="003F3746"/>
    <w:rsid w:val="003F39C8"/>
    <w:rsid w:val="003F40FC"/>
    <w:rsid w:val="003F4221"/>
    <w:rsid w:val="003F4262"/>
    <w:rsid w:val="003F505A"/>
    <w:rsid w:val="003F505B"/>
    <w:rsid w:val="003F5242"/>
    <w:rsid w:val="003F5FC4"/>
    <w:rsid w:val="003F60C3"/>
    <w:rsid w:val="003F660C"/>
    <w:rsid w:val="003F6DA6"/>
    <w:rsid w:val="003F7BEE"/>
    <w:rsid w:val="003F7C0F"/>
    <w:rsid w:val="003F7D74"/>
    <w:rsid w:val="003F7EC3"/>
    <w:rsid w:val="0040033B"/>
    <w:rsid w:val="00400D76"/>
    <w:rsid w:val="00400F95"/>
    <w:rsid w:val="00401219"/>
    <w:rsid w:val="004013F1"/>
    <w:rsid w:val="00401934"/>
    <w:rsid w:val="00401CCA"/>
    <w:rsid w:val="0040202B"/>
    <w:rsid w:val="00402135"/>
    <w:rsid w:val="00402426"/>
    <w:rsid w:val="00402AFE"/>
    <w:rsid w:val="00403446"/>
    <w:rsid w:val="00403942"/>
    <w:rsid w:val="004039E7"/>
    <w:rsid w:val="00404C1C"/>
    <w:rsid w:val="004053E8"/>
    <w:rsid w:val="00405E51"/>
    <w:rsid w:val="00406334"/>
    <w:rsid w:val="0040640B"/>
    <w:rsid w:val="00406C91"/>
    <w:rsid w:val="00406F6F"/>
    <w:rsid w:val="004070B9"/>
    <w:rsid w:val="004074AC"/>
    <w:rsid w:val="00407C06"/>
    <w:rsid w:val="00407C49"/>
    <w:rsid w:val="00407FB9"/>
    <w:rsid w:val="004102CE"/>
    <w:rsid w:val="004103FC"/>
    <w:rsid w:val="0041071F"/>
    <w:rsid w:val="004108D1"/>
    <w:rsid w:val="004108DB"/>
    <w:rsid w:val="00410C19"/>
    <w:rsid w:val="004110C3"/>
    <w:rsid w:val="004119AD"/>
    <w:rsid w:val="00411D6D"/>
    <w:rsid w:val="00412515"/>
    <w:rsid w:val="00412688"/>
    <w:rsid w:val="00412BAC"/>
    <w:rsid w:val="0041316E"/>
    <w:rsid w:val="00413639"/>
    <w:rsid w:val="0041394B"/>
    <w:rsid w:val="00413F92"/>
    <w:rsid w:val="00414091"/>
    <w:rsid w:val="00414426"/>
    <w:rsid w:val="00414617"/>
    <w:rsid w:val="00414663"/>
    <w:rsid w:val="00414FB4"/>
    <w:rsid w:val="00416AC6"/>
    <w:rsid w:val="00416ADE"/>
    <w:rsid w:val="0041732D"/>
    <w:rsid w:val="004173FC"/>
    <w:rsid w:val="00417CE5"/>
    <w:rsid w:val="00417D06"/>
    <w:rsid w:val="00417FD0"/>
    <w:rsid w:val="00417FFB"/>
    <w:rsid w:val="00420375"/>
    <w:rsid w:val="004206FB"/>
    <w:rsid w:val="00420BF6"/>
    <w:rsid w:val="00420DDB"/>
    <w:rsid w:val="00420FEB"/>
    <w:rsid w:val="004211BA"/>
    <w:rsid w:val="0042138C"/>
    <w:rsid w:val="00421755"/>
    <w:rsid w:val="00421BE7"/>
    <w:rsid w:val="00421E22"/>
    <w:rsid w:val="00422084"/>
    <w:rsid w:val="00422517"/>
    <w:rsid w:val="00422F73"/>
    <w:rsid w:val="004236AA"/>
    <w:rsid w:val="00423797"/>
    <w:rsid w:val="00423BCB"/>
    <w:rsid w:val="00423D15"/>
    <w:rsid w:val="004241AA"/>
    <w:rsid w:val="004243E4"/>
    <w:rsid w:val="00424775"/>
    <w:rsid w:val="00424B24"/>
    <w:rsid w:val="00424C87"/>
    <w:rsid w:val="00425202"/>
    <w:rsid w:val="0042529C"/>
    <w:rsid w:val="004254DA"/>
    <w:rsid w:val="004258EE"/>
    <w:rsid w:val="00425E5A"/>
    <w:rsid w:val="00426434"/>
    <w:rsid w:val="00426905"/>
    <w:rsid w:val="00426A67"/>
    <w:rsid w:val="00426BEF"/>
    <w:rsid w:val="00426CF7"/>
    <w:rsid w:val="0042709E"/>
    <w:rsid w:val="00427636"/>
    <w:rsid w:val="00427996"/>
    <w:rsid w:val="00427A44"/>
    <w:rsid w:val="00427CC4"/>
    <w:rsid w:val="00427F5E"/>
    <w:rsid w:val="00427FC2"/>
    <w:rsid w:val="004300DD"/>
    <w:rsid w:val="004305BA"/>
    <w:rsid w:val="00430823"/>
    <w:rsid w:val="00430BD2"/>
    <w:rsid w:val="00431B64"/>
    <w:rsid w:val="00431CD1"/>
    <w:rsid w:val="00431FE8"/>
    <w:rsid w:val="004324EA"/>
    <w:rsid w:val="00432A25"/>
    <w:rsid w:val="00432C52"/>
    <w:rsid w:val="00432C68"/>
    <w:rsid w:val="00433504"/>
    <w:rsid w:val="004336F3"/>
    <w:rsid w:val="00434144"/>
    <w:rsid w:val="0043416B"/>
    <w:rsid w:val="004342C0"/>
    <w:rsid w:val="0043433B"/>
    <w:rsid w:val="00434876"/>
    <w:rsid w:val="00435674"/>
    <w:rsid w:val="004356ED"/>
    <w:rsid w:val="00435769"/>
    <w:rsid w:val="004357CE"/>
    <w:rsid w:val="00435A5C"/>
    <w:rsid w:val="0043715F"/>
    <w:rsid w:val="004372A9"/>
    <w:rsid w:val="00437695"/>
    <w:rsid w:val="00437A7C"/>
    <w:rsid w:val="00437A7F"/>
    <w:rsid w:val="00437CE8"/>
    <w:rsid w:val="00437CFC"/>
    <w:rsid w:val="00437D48"/>
    <w:rsid w:val="004400C6"/>
    <w:rsid w:val="00440AD2"/>
    <w:rsid w:val="00440B2C"/>
    <w:rsid w:val="00440B2D"/>
    <w:rsid w:val="00440EC4"/>
    <w:rsid w:val="0044163F"/>
    <w:rsid w:val="00441EC9"/>
    <w:rsid w:val="004420AB"/>
    <w:rsid w:val="00442AE3"/>
    <w:rsid w:val="00443728"/>
    <w:rsid w:val="00444341"/>
    <w:rsid w:val="00444C51"/>
    <w:rsid w:val="00444C8C"/>
    <w:rsid w:val="00444EA8"/>
    <w:rsid w:val="0044503F"/>
    <w:rsid w:val="00445532"/>
    <w:rsid w:val="00445922"/>
    <w:rsid w:val="00445AB2"/>
    <w:rsid w:val="00445D90"/>
    <w:rsid w:val="00445F37"/>
    <w:rsid w:val="0044621F"/>
    <w:rsid w:val="00447046"/>
    <w:rsid w:val="00450E3E"/>
    <w:rsid w:val="00451C23"/>
    <w:rsid w:val="00451E80"/>
    <w:rsid w:val="0045259E"/>
    <w:rsid w:val="00452C26"/>
    <w:rsid w:val="00452F3D"/>
    <w:rsid w:val="004532A0"/>
    <w:rsid w:val="00453AEE"/>
    <w:rsid w:val="00453CC6"/>
    <w:rsid w:val="00453D0B"/>
    <w:rsid w:val="00453F40"/>
    <w:rsid w:val="004544AB"/>
    <w:rsid w:val="00454896"/>
    <w:rsid w:val="00454AC5"/>
    <w:rsid w:val="004557CE"/>
    <w:rsid w:val="00455D17"/>
    <w:rsid w:val="00456B6C"/>
    <w:rsid w:val="0045756B"/>
    <w:rsid w:val="0046008E"/>
    <w:rsid w:val="00460365"/>
    <w:rsid w:val="00460460"/>
    <w:rsid w:val="0046047B"/>
    <w:rsid w:val="004616EB"/>
    <w:rsid w:val="004618B6"/>
    <w:rsid w:val="00461EF9"/>
    <w:rsid w:val="004621DA"/>
    <w:rsid w:val="004628C9"/>
    <w:rsid w:val="00462A7B"/>
    <w:rsid w:val="00462C84"/>
    <w:rsid w:val="00463318"/>
    <w:rsid w:val="00464958"/>
    <w:rsid w:val="00464E85"/>
    <w:rsid w:val="00465456"/>
    <w:rsid w:val="00465BF0"/>
    <w:rsid w:val="0046604A"/>
    <w:rsid w:val="00466143"/>
    <w:rsid w:val="0046645E"/>
    <w:rsid w:val="00466510"/>
    <w:rsid w:val="00467219"/>
    <w:rsid w:val="00467819"/>
    <w:rsid w:val="00467876"/>
    <w:rsid w:val="00470A62"/>
    <w:rsid w:val="0047127D"/>
    <w:rsid w:val="00471383"/>
    <w:rsid w:val="00471652"/>
    <w:rsid w:val="00471D96"/>
    <w:rsid w:val="00472311"/>
    <w:rsid w:val="00472497"/>
    <w:rsid w:val="004729F2"/>
    <w:rsid w:val="00472A38"/>
    <w:rsid w:val="00473106"/>
    <w:rsid w:val="0047450C"/>
    <w:rsid w:val="00474794"/>
    <w:rsid w:val="004748FF"/>
    <w:rsid w:val="00474B2C"/>
    <w:rsid w:val="00474C4F"/>
    <w:rsid w:val="00474FEC"/>
    <w:rsid w:val="004751B1"/>
    <w:rsid w:val="00475321"/>
    <w:rsid w:val="00475373"/>
    <w:rsid w:val="00475D9D"/>
    <w:rsid w:val="00475E88"/>
    <w:rsid w:val="00476143"/>
    <w:rsid w:val="0047654B"/>
    <w:rsid w:val="00476F1E"/>
    <w:rsid w:val="004776D6"/>
    <w:rsid w:val="00477E87"/>
    <w:rsid w:val="0048009E"/>
    <w:rsid w:val="00480682"/>
    <w:rsid w:val="004808A4"/>
    <w:rsid w:val="00480EBA"/>
    <w:rsid w:val="004818B8"/>
    <w:rsid w:val="004830FC"/>
    <w:rsid w:val="00483140"/>
    <w:rsid w:val="0048373B"/>
    <w:rsid w:val="004838FC"/>
    <w:rsid w:val="00483E62"/>
    <w:rsid w:val="00484B69"/>
    <w:rsid w:val="004858E0"/>
    <w:rsid w:val="00485D5D"/>
    <w:rsid w:val="00486202"/>
    <w:rsid w:val="00486CBB"/>
    <w:rsid w:val="00487E5E"/>
    <w:rsid w:val="004901AD"/>
    <w:rsid w:val="004909B5"/>
    <w:rsid w:val="00490A07"/>
    <w:rsid w:val="00490A6C"/>
    <w:rsid w:val="00490C62"/>
    <w:rsid w:val="00490EE0"/>
    <w:rsid w:val="00491189"/>
    <w:rsid w:val="00491794"/>
    <w:rsid w:val="00491806"/>
    <w:rsid w:val="00492815"/>
    <w:rsid w:val="00492A9E"/>
    <w:rsid w:val="00492ABB"/>
    <w:rsid w:val="00492BFD"/>
    <w:rsid w:val="0049317C"/>
    <w:rsid w:val="004939C3"/>
    <w:rsid w:val="00493FEE"/>
    <w:rsid w:val="004942C5"/>
    <w:rsid w:val="004942E9"/>
    <w:rsid w:val="00495656"/>
    <w:rsid w:val="00495CBB"/>
    <w:rsid w:val="00495D72"/>
    <w:rsid w:val="004965D3"/>
    <w:rsid w:val="00496D71"/>
    <w:rsid w:val="0049704C"/>
    <w:rsid w:val="004971A8"/>
    <w:rsid w:val="00497479"/>
    <w:rsid w:val="00497688"/>
    <w:rsid w:val="004A067D"/>
    <w:rsid w:val="004A0F51"/>
    <w:rsid w:val="004A1662"/>
    <w:rsid w:val="004A1959"/>
    <w:rsid w:val="004A1B8F"/>
    <w:rsid w:val="004A1BCC"/>
    <w:rsid w:val="004A3378"/>
    <w:rsid w:val="004A3B6F"/>
    <w:rsid w:val="004A44B2"/>
    <w:rsid w:val="004A463A"/>
    <w:rsid w:val="004A46DE"/>
    <w:rsid w:val="004A476F"/>
    <w:rsid w:val="004A4950"/>
    <w:rsid w:val="004A5065"/>
    <w:rsid w:val="004A548D"/>
    <w:rsid w:val="004A57C2"/>
    <w:rsid w:val="004A5D4B"/>
    <w:rsid w:val="004A63FD"/>
    <w:rsid w:val="004A6B3F"/>
    <w:rsid w:val="004A6E5B"/>
    <w:rsid w:val="004A73BF"/>
    <w:rsid w:val="004A7ADA"/>
    <w:rsid w:val="004A7E46"/>
    <w:rsid w:val="004B0228"/>
    <w:rsid w:val="004B0A7A"/>
    <w:rsid w:val="004B15FA"/>
    <w:rsid w:val="004B1B57"/>
    <w:rsid w:val="004B1BED"/>
    <w:rsid w:val="004B1E7D"/>
    <w:rsid w:val="004B25BB"/>
    <w:rsid w:val="004B2F30"/>
    <w:rsid w:val="004B2FA4"/>
    <w:rsid w:val="004B328B"/>
    <w:rsid w:val="004B353B"/>
    <w:rsid w:val="004B385E"/>
    <w:rsid w:val="004B3D06"/>
    <w:rsid w:val="004B40DF"/>
    <w:rsid w:val="004B4347"/>
    <w:rsid w:val="004B43F6"/>
    <w:rsid w:val="004B44AE"/>
    <w:rsid w:val="004B49D2"/>
    <w:rsid w:val="004B4A6D"/>
    <w:rsid w:val="004B4B11"/>
    <w:rsid w:val="004B5034"/>
    <w:rsid w:val="004B533F"/>
    <w:rsid w:val="004B5500"/>
    <w:rsid w:val="004B5713"/>
    <w:rsid w:val="004B57B6"/>
    <w:rsid w:val="004B5C7E"/>
    <w:rsid w:val="004B6432"/>
    <w:rsid w:val="004B6E70"/>
    <w:rsid w:val="004B6ED5"/>
    <w:rsid w:val="004B722E"/>
    <w:rsid w:val="004B78C8"/>
    <w:rsid w:val="004C0003"/>
    <w:rsid w:val="004C037A"/>
    <w:rsid w:val="004C0B97"/>
    <w:rsid w:val="004C0BE5"/>
    <w:rsid w:val="004C0D59"/>
    <w:rsid w:val="004C0FA4"/>
    <w:rsid w:val="004C1571"/>
    <w:rsid w:val="004C1AAD"/>
    <w:rsid w:val="004C1F4E"/>
    <w:rsid w:val="004C1FC0"/>
    <w:rsid w:val="004C20A2"/>
    <w:rsid w:val="004C21A8"/>
    <w:rsid w:val="004C258C"/>
    <w:rsid w:val="004C298E"/>
    <w:rsid w:val="004C31C3"/>
    <w:rsid w:val="004C3AE7"/>
    <w:rsid w:val="004C3F89"/>
    <w:rsid w:val="004C40A9"/>
    <w:rsid w:val="004C4530"/>
    <w:rsid w:val="004C4E35"/>
    <w:rsid w:val="004C53CE"/>
    <w:rsid w:val="004C5590"/>
    <w:rsid w:val="004C55DD"/>
    <w:rsid w:val="004C5D0F"/>
    <w:rsid w:val="004C61E3"/>
    <w:rsid w:val="004C6789"/>
    <w:rsid w:val="004C6E96"/>
    <w:rsid w:val="004C7398"/>
    <w:rsid w:val="004D0234"/>
    <w:rsid w:val="004D0AB8"/>
    <w:rsid w:val="004D0DE0"/>
    <w:rsid w:val="004D13A2"/>
    <w:rsid w:val="004D16AF"/>
    <w:rsid w:val="004D187B"/>
    <w:rsid w:val="004D1946"/>
    <w:rsid w:val="004D1B59"/>
    <w:rsid w:val="004D1FBB"/>
    <w:rsid w:val="004D21DF"/>
    <w:rsid w:val="004D2420"/>
    <w:rsid w:val="004D2865"/>
    <w:rsid w:val="004D30B5"/>
    <w:rsid w:val="004D34FE"/>
    <w:rsid w:val="004D419D"/>
    <w:rsid w:val="004D47DB"/>
    <w:rsid w:val="004D4BE8"/>
    <w:rsid w:val="004D50BC"/>
    <w:rsid w:val="004D5258"/>
    <w:rsid w:val="004D59CA"/>
    <w:rsid w:val="004D5C8B"/>
    <w:rsid w:val="004E0085"/>
    <w:rsid w:val="004E054F"/>
    <w:rsid w:val="004E0DD1"/>
    <w:rsid w:val="004E11B6"/>
    <w:rsid w:val="004E14DC"/>
    <w:rsid w:val="004E171E"/>
    <w:rsid w:val="004E218F"/>
    <w:rsid w:val="004E258C"/>
    <w:rsid w:val="004E2595"/>
    <w:rsid w:val="004E2598"/>
    <w:rsid w:val="004E26E8"/>
    <w:rsid w:val="004E2FDA"/>
    <w:rsid w:val="004E32C9"/>
    <w:rsid w:val="004E3852"/>
    <w:rsid w:val="004E3928"/>
    <w:rsid w:val="004E4CEB"/>
    <w:rsid w:val="004E4F99"/>
    <w:rsid w:val="004E5317"/>
    <w:rsid w:val="004E591C"/>
    <w:rsid w:val="004E6334"/>
    <w:rsid w:val="004E6471"/>
    <w:rsid w:val="004E6B74"/>
    <w:rsid w:val="004E6BBB"/>
    <w:rsid w:val="004E6D0C"/>
    <w:rsid w:val="004E76A6"/>
    <w:rsid w:val="004E7A1A"/>
    <w:rsid w:val="004E7CC5"/>
    <w:rsid w:val="004E7EC4"/>
    <w:rsid w:val="004E7FF8"/>
    <w:rsid w:val="004F0359"/>
    <w:rsid w:val="004F04CD"/>
    <w:rsid w:val="004F06AB"/>
    <w:rsid w:val="004F071F"/>
    <w:rsid w:val="004F0959"/>
    <w:rsid w:val="004F09C4"/>
    <w:rsid w:val="004F0CEA"/>
    <w:rsid w:val="004F1095"/>
    <w:rsid w:val="004F1204"/>
    <w:rsid w:val="004F1378"/>
    <w:rsid w:val="004F16FD"/>
    <w:rsid w:val="004F19AA"/>
    <w:rsid w:val="004F204C"/>
    <w:rsid w:val="004F2263"/>
    <w:rsid w:val="004F27A6"/>
    <w:rsid w:val="004F2AA5"/>
    <w:rsid w:val="004F2BC4"/>
    <w:rsid w:val="004F2D62"/>
    <w:rsid w:val="004F2FA0"/>
    <w:rsid w:val="004F3977"/>
    <w:rsid w:val="004F415C"/>
    <w:rsid w:val="004F422A"/>
    <w:rsid w:val="004F44D7"/>
    <w:rsid w:val="004F44DE"/>
    <w:rsid w:val="004F4C63"/>
    <w:rsid w:val="004F4DE7"/>
    <w:rsid w:val="004F4FD2"/>
    <w:rsid w:val="004F51B4"/>
    <w:rsid w:val="004F52D0"/>
    <w:rsid w:val="004F5300"/>
    <w:rsid w:val="004F6033"/>
    <w:rsid w:val="004F6928"/>
    <w:rsid w:val="004F6CB8"/>
    <w:rsid w:val="004F6CD6"/>
    <w:rsid w:val="004F6D8A"/>
    <w:rsid w:val="004F6DC0"/>
    <w:rsid w:val="004F6F50"/>
    <w:rsid w:val="004F736F"/>
    <w:rsid w:val="004F7B36"/>
    <w:rsid w:val="004F7E33"/>
    <w:rsid w:val="005006F2"/>
    <w:rsid w:val="00500BA2"/>
    <w:rsid w:val="00500BEE"/>
    <w:rsid w:val="005018E0"/>
    <w:rsid w:val="00501A1A"/>
    <w:rsid w:val="00501B26"/>
    <w:rsid w:val="00501EC9"/>
    <w:rsid w:val="00502415"/>
    <w:rsid w:val="005029F1"/>
    <w:rsid w:val="00502D0C"/>
    <w:rsid w:val="00503237"/>
    <w:rsid w:val="00503AB9"/>
    <w:rsid w:val="00503B05"/>
    <w:rsid w:val="005040FA"/>
    <w:rsid w:val="00504367"/>
    <w:rsid w:val="005045C2"/>
    <w:rsid w:val="00504B04"/>
    <w:rsid w:val="00504BA9"/>
    <w:rsid w:val="00505271"/>
    <w:rsid w:val="00505B9C"/>
    <w:rsid w:val="005061FB"/>
    <w:rsid w:val="00506364"/>
    <w:rsid w:val="0050684F"/>
    <w:rsid w:val="00506D2F"/>
    <w:rsid w:val="00506DA3"/>
    <w:rsid w:val="005074E6"/>
    <w:rsid w:val="00507693"/>
    <w:rsid w:val="005078E1"/>
    <w:rsid w:val="00507B70"/>
    <w:rsid w:val="00507BBF"/>
    <w:rsid w:val="00507EAD"/>
    <w:rsid w:val="00510044"/>
    <w:rsid w:val="00510DFD"/>
    <w:rsid w:val="0051106D"/>
    <w:rsid w:val="00511228"/>
    <w:rsid w:val="00511591"/>
    <w:rsid w:val="00511C4C"/>
    <w:rsid w:val="005126E2"/>
    <w:rsid w:val="0051316F"/>
    <w:rsid w:val="005137FE"/>
    <w:rsid w:val="00513A70"/>
    <w:rsid w:val="00513AF1"/>
    <w:rsid w:val="00513AF6"/>
    <w:rsid w:val="005147E9"/>
    <w:rsid w:val="0051504C"/>
    <w:rsid w:val="005151A3"/>
    <w:rsid w:val="00515711"/>
    <w:rsid w:val="00515FF0"/>
    <w:rsid w:val="00516B47"/>
    <w:rsid w:val="00516F90"/>
    <w:rsid w:val="00517472"/>
    <w:rsid w:val="00517498"/>
    <w:rsid w:val="00517634"/>
    <w:rsid w:val="005176CE"/>
    <w:rsid w:val="0051775B"/>
    <w:rsid w:val="00517D3B"/>
    <w:rsid w:val="005202DE"/>
    <w:rsid w:val="0052034D"/>
    <w:rsid w:val="00520475"/>
    <w:rsid w:val="00520EA7"/>
    <w:rsid w:val="00521403"/>
    <w:rsid w:val="00521A35"/>
    <w:rsid w:val="00521BA4"/>
    <w:rsid w:val="00522053"/>
    <w:rsid w:val="00522433"/>
    <w:rsid w:val="00522B48"/>
    <w:rsid w:val="00522EA9"/>
    <w:rsid w:val="005232C8"/>
    <w:rsid w:val="00523900"/>
    <w:rsid w:val="00523B76"/>
    <w:rsid w:val="00523B80"/>
    <w:rsid w:val="00523CBF"/>
    <w:rsid w:val="00524220"/>
    <w:rsid w:val="005242F1"/>
    <w:rsid w:val="005243E1"/>
    <w:rsid w:val="00524670"/>
    <w:rsid w:val="005255DF"/>
    <w:rsid w:val="005258B8"/>
    <w:rsid w:val="005258F4"/>
    <w:rsid w:val="00525CAD"/>
    <w:rsid w:val="00526225"/>
    <w:rsid w:val="00526440"/>
    <w:rsid w:val="005264C1"/>
    <w:rsid w:val="00526BB2"/>
    <w:rsid w:val="00526F6A"/>
    <w:rsid w:val="00527440"/>
    <w:rsid w:val="00527CB6"/>
    <w:rsid w:val="00530FC5"/>
    <w:rsid w:val="0053112D"/>
    <w:rsid w:val="0053147D"/>
    <w:rsid w:val="005316CB"/>
    <w:rsid w:val="00531A4B"/>
    <w:rsid w:val="00531B7D"/>
    <w:rsid w:val="005337F5"/>
    <w:rsid w:val="00533B8C"/>
    <w:rsid w:val="0053470F"/>
    <w:rsid w:val="00534807"/>
    <w:rsid w:val="00534BD9"/>
    <w:rsid w:val="00534D94"/>
    <w:rsid w:val="00534F4D"/>
    <w:rsid w:val="005354B5"/>
    <w:rsid w:val="0053560F"/>
    <w:rsid w:val="00535A2E"/>
    <w:rsid w:val="00535BE7"/>
    <w:rsid w:val="005360FF"/>
    <w:rsid w:val="005365BD"/>
    <w:rsid w:val="00536883"/>
    <w:rsid w:val="005368BF"/>
    <w:rsid w:val="00536B0A"/>
    <w:rsid w:val="00536E3B"/>
    <w:rsid w:val="00536EEB"/>
    <w:rsid w:val="0053776F"/>
    <w:rsid w:val="00537A5A"/>
    <w:rsid w:val="0054079F"/>
    <w:rsid w:val="00540E76"/>
    <w:rsid w:val="005418D3"/>
    <w:rsid w:val="00541FE2"/>
    <w:rsid w:val="00542345"/>
    <w:rsid w:val="0054259B"/>
    <w:rsid w:val="00542CF4"/>
    <w:rsid w:val="00542D37"/>
    <w:rsid w:val="005431A3"/>
    <w:rsid w:val="005431E5"/>
    <w:rsid w:val="00543931"/>
    <w:rsid w:val="00543B76"/>
    <w:rsid w:val="00543D16"/>
    <w:rsid w:val="0054472C"/>
    <w:rsid w:val="005455E3"/>
    <w:rsid w:val="00546296"/>
    <w:rsid w:val="0054632E"/>
    <w:rsid w:val="005465D2"/>
    <w:rsid w:val="005468A1"/>
    <w:rsid w:val="00547682"/>
    <w:rsid w:val="00547836"/>
    <w:rsid w:val="00547B02"/>
    <w:rsid w:val="00547E20"/>
    <w:rsid w:val="00547ED5"/>
    <w:rsid w:val="00550737"/>
    <w:rsid w:val="00551113"/>
    <w:rsid w:val="0055143D"/>
    <w:rsid w:val="00551454"/>
    <w:rsid w:val="005517CF"/>
    <w:rsid w:val="0055194E"/>
    <w:rsid w:val="00551AA0"/>
    <w:rsid w:val="00552057"/>
    <w:rsid w:val="00552177"/>
    <w:rsid w:val="005525DB"/>
    <w:rsid w:val="0055390F"/>
    <w:rsid w:val="0055426D"/>
    <w:rsid w:val="00555628"/>
    <w:rsid w:val="00555BBA"/>
    <w:rsid w:val="00556006"/>
    <w:rsid w:val="00556939"/>
    <w:rsid w:val="00557EFF"/>
    <w:rsid w:val="0056077A"/>
    <w:rsid w:val="00560F95"/>
    <w:rsid w:val="00560F99"/>
    <w:rsid w:val="00560FF7"/>
    <w:rsid w:val="0056144A"/>
    <w:rsid w:val="00561483"/>
    <w:rsid w:val="00561509"/>
    <w:rsid w:val="00561AB2"/>
    <w:rsid w:val="00561BDB"/>
    <w:rsid w:val="0056218D"/>
    <w:rsid w:val="00562C15"/>
    <w:rsid w:val="005631AD"/>
    <w:rsid w:val="00563274"/>
    <w:rsid w:val="00563721"/>
    <w:rsid w:val="00563729"/>
    <w:rsid w:val="00563E57"/>
    <w:rsid w:val="0056434A"/>
    <w:rsid w:val="005652CC"/>
    <w:rsid w:val="005657F5"/>
    <w:rsid w:val="005662A5"/>
    <w:rsid w:val="0056656E"/>
    <w:rsid w:val="00566ACE"/>
    <w:rsid w:val="00567D9B"/>
    <w:rsid w:val="0057072F"/>
    <w:rsid w:val="00570B11"/>
    <w:rsid w:val="00570C28"/>
    <w:rsid w:val="00570D81"/>
    <w:rsid w:val="00571327"/>
    <w:rsid w:val="0057157C"/>
    <w:rsid w:val="00571AA3"/>
    <w:rsid w:val="0057325E"/>
    <w:rsid w:val="005736D1"/>
    <w:rsid w:val="00573B72"/>
    <w:rsid w:val="00573EA8"/>
    <w:rsid w:val="005749EA"/>
    <w:rsid w:val="00574ACC"/>
    <w:rsid w:val="005765BC"/>
    <w:rsid w:val="00576612"/>
    <w:rsid w:val="00576C58"/>
    <w:rsid w:val="00577579"/>
    <w:rsid w:val="005775B1"/>
    <w:rsid w:val="0057780D"/>
    <w:rsid w:val="00577A37"/>
    <w:rsid w:val="005801C1"/>
    <w:rsid w:val="005802D0"/>
    <w:rsid w:val="005802F0"/>
    <w:rsid w:val="00580302"/>
    <w:rsid w:val="005809B7"/>
    <w:rsid w:val="00580B7B"/>
    <w:rsid w:val="00580DB4"/>
    <w:rsid w:val="005811B3"/>
    <w:rsid w:val="0058177C"/>
    <w:rsid w:val="00581A82"/>
    <w:rsid w:val="00581E55"/>
    <w:rsid w:val="00582084"/>
    <w:rsid w:val="00582449"/>
    <w:rsid w:val="005826F2"/>
    <w:rsid w:val="00582C09"/>
    <w:rsid w:val="00583157"/>
    <w:rsid w:val="005833AC"/>
    <w:rsid w:val="0058374A"/>
    <w:rsid w:val="00583BB8"/>
    <w:rsid w:val="00583CCF"/>
    <w:rsid w:val="00583D51"/>
    <w:rsid w:val="00583F17"/>
    <w:rsid w:val="00584452"/>
    <w:rsid w:val="0058580B"/>
    <w:rsid w:val="005861D7"/>
    <w:rsid w:val="00586CBF"/>
    <w:rsid w:val="00586DBE"/>
    <w:rsid w:val="005874A4"/>
    <w:rsid w:val="005874FE"/>
    <w:rsid w:val="00587964"/>
    <w:rsid w:val="00587A81"/>
    <w:rsid w:val="00587A85"/>
    <w:rsid w:val="00590393"/>
    <w:rsid w:val="005904A5"/>
    <w:rsid w:val="00590595"/>
    <w:rsid w:val="0059076C"/>
    <w:rsid w:val="00590985"/>
    <w:rsid w:val="00590ECE"/>
    <w:rsid w:val="00591705"/>
    <w:rsid w:val="00591918"/>
    <w:rsid w:val="0059209A"/>
    <w:rsid w:val="005924E5"/>
    <w:rsid w:val="0059254C"/>
    <w:rsid w:val="005927D2"/>
    <w:rsid w:val="0059286E"/>
    <w:rsid w:val="00592AAA"/>
    <w:rsid w:val="00592F52"/>
    <w:rsid w:val="00592F97"/>
    <w:rsid w:val="005936D0"/>
    <w:rsid w:val="00594077"/>
    <w:rsid w:val="00594571"/>
    <w:rsid w:val="00594574"/>
    <w:rsid w:val="0059463F"/>
    <w:rsid w:val="00594C7A"/>
    <w:rsid w:val="00594E6C"/>
    <w:rsid w:val="005950D1"/>
    <w:rsid w:val="00595289"/>
    <w:rsid w:val="00595702"/>
    <w:rsid w:val="00595836"/>
    <w:rsid w:val="00596035"/>
    <w:rsid w:val="0059622D"/>
    <w:rsid w:val="0059623A"/>
    <w:rsid w:val="005963BB"/>
    <w:rsid w:val="005964B0"/>
    <w:rsid w:val="00596717"/>
    <w:rsid w:val="00596D92"/>
    <w:rsid w:val="005977D0"/>
    <w:rsid w:val="0059783C"/>
    <w:rsid w:val="00597B91"/>
    <w:rsid w:val="00597FF2"/>
    <w:rsid w:val="005A0128"/>
    <w:rsid w:val="005A0E5F"/>
    <w:rsid w:val="005A1A79"/>
    <w:rsid w:val="005A1B46"/>
    <w:rsid w:val="005A25E1"/>
    <w:rsid w:val="005A28FB"/>
    <w:rsid w:val="005A295D"/>
    <w:rsid w:val="005A2D98"/>
    <w:rsid w:val="005A3756"/>
    <w:rsid w:val="005A4ABE"/>
    <w:rsid w:val="005A4C1E"/>
    <w:rsid w:val="005A4D4E"/>
    <w:rsid w:val="005A60CA"/>
    <w:rsid w:val="005A6A7A"/>
    <w:rsid w:val="005A73EE"/>
    <w:rsid w:val="005A782B"/>
    <w:rsid w:val="005B0512"/>
    <w:rsid w:val="005B18C0"/>
    <w:rsid w:val="005B21DD"/>
    <w:rsid w:val="005B2628"/>
    <w:rsid w:val="005B2734"/>
    <w:rsid w:val="005B2B33"/>
    <w:rsid w:val="005B330D"/>
    <w:rsid w:val="005B337C"/>
    <w:rsid w:val="005B352F"/>
    <w:rsid w:val="005B3E22"/>
    <w:rsid w:val="005B438B"/>
    <w:rsid w:val="005B4E3B"/>
    <w:rsid w:val="005B520C"/>
    <w:rsid w:val="005B5CFE"/>
    <w:rsid w:val="005B5F8B"/>
    <w:rsid w:val="005B5FDA"/>
    <w:rsid w:val="005B66A1"/>
    <w:rsid w:val="005B678B"/>
    <w:rsid w:val="005B678D"/>
    <w:rsid w:val="005B6B89"/>
    <w:rsid w:val="005B71C7"/>
    <w:rsid w:val="005B7257"/>
    <w:rsid w:val="005B742C"/>
    <w:rsid w:val="005B7448"/>
    <w:rsid w:val="005C001E"/>
    <w:rsid w:val="005C0478"/>
    <w:rsid w:val="005C04B4"/>
    <w:rsid w:val="005C0758"/>
    <w:rsid w:val="005C0F0A"/>
    <w:rsid w:val="005C1818"/>
    <w:rsid w:val="005C1836"/>
    <w:rsid w:val="005C1D98"/>
    <w:rsid w:val="005C2371"/>
    <w:rsid w:val="005C28D9"/>
    <w:rsid w:val="005C29E9"/>
    <w:rsid w:val="005C3913"/>
    <w:rsid w:val="005C3F4E"/>
    <w:rsid w:val="005C5DDE"/>
    <w:rsid w:val="005C5E19"/>
    <w:rsid w:val="005C6A64"/>
    <w:rsid w:val="005C6C69"/>
    <w:rsid w:val="005C7528"/>
    <w:rsid w:val="005C7A8F"/>
    <w:rsid w:val="005D027F"/>
    <w:rsid w:val="005D046D"/>
    <w:rsid w:val="005D074B"/>
    <w:rsid w:val="005D0FA0"/>
    <w:rsid w:val="005D1569"/>
    <w:rsid w:val="005D1E3F"/>
    <w:rsid w:val="005D2472"/>
    <w:rsid w:val="005D3759"/>
    <w:rsid w:val="005D3775"/>
    <w:rsid w:val="005D39C5"/>
    <w:rsid w:val="005D50E0"/>
    <w:rsid w:val="005D591C"/>
    <w:rsid w:val="005D5D64"/>
    <w:rsid w:val="005D6709"/>
    <w:rsid w:val="005D6A5E"/>
    <w:rsid w:val="005D6F64"/>
    <w:rsid w:val="005D727F"/>
    <w:rsid w:val="005D751B"/>
    <w:rsid w:val="005D7CD0"/>
    <w:rsid w:val="005E059D"/>
    <w:rsid w:val="005E0808"/>
    <w:rsid w:val="005E0941"/>
    <w:rsid w:val="005E13E3"/>
    <w:rsid w:val="005E1948"/>
    <w:rsid w:val="005E2091"/>
    <w:rsid w:val="005E26A5"/>
    <w:rsid w:val="005E29B4"/>
    <w:rsid w:val="005E2D77"/>
    <w:rsid w:val="005E2E83"/>
    <w:rsid w:val="005E30E1"/>
    <w:rsid w:val="005E3131"/>
    <w:rsid w:val="005E31F6"/>
    <w:rsid w:val="005E3991"/>
    <w:rsid w:val="005E3AB1"/>
    <w:rsid w:val="005E4929"/>
    <w:rsid w:val="005E5151"/>
    <w:rsid w:val="005E5A19"/>
    <w:rsid w:val="005E5E71"/>
    <w:rsid w:val="005E6981"/>
    <w:rsid w:val="005E7085"/>
    <w:rsid w:val="005E79BC"/>
    <w:rsid w:val="005F01EB"/>
    <w:rsid w:val="005F030C"/>
    <w:rsid w:val="005F03A6"/>
    <w:rsid w:val="005F04B0"/>
    <w:rsid w:val="005F0568"/>
    <w:rsid w:val="005F1AD8"/>
    <w:rsid w:val="005F1BD1"/>
    <w:rsid w:val="005F217C"/>
    <w:rsid w:val="005F27AE"/>
    <w:rsid w:val="005F291C"/>
    <w:rsid w:val="005F2E3A"/>
    <w:rsid w:val="005F3544"/>
    <w:rsid w:val="005F3990"/>
    <w:rsid w:val="005F3A19"/>
    <w:rsid w:val="005F4213"/>
    <w:rsid w:val="005F4B02"/>
    <w:rsid w:val="005F5805"/>
    <w:rsid w:val="005F5DB4"/>
    <w:rsid w:val="005F5F24"/>
    <w:rsid w:val="005F6083"/>
    <w:rsid w:val="005F62F4"/>
    <w:rsid w:val="005F6E66"/>
    <w:rsid w:val="005F6F43"/>
    <w:rsid w:val="005F6F6B"/>
    <w:rsid w:val="005F72AC"/>
    <w:rsid w:val="005F7510"/>
    <w:rsid w:val="00600479"/>
    <w:rsid w:val="00600AED"/>
    <w:rsid w:val="00601DBC"/>
    <w:rsid w:val="00602027"/>
    <w:rsid w:val="00603685"/>
    <w:rsid w:val="0060432A"/>
    <w:rsid w:val="006045D3"/>
    <w:rsid w:val="00605130"/>
    <w:rsid w:val="0060555F"/>
    <w:rsid w:val="006055F3"/>
    <w:rsid w:val="006056DC"/>
    <w:rsid w:val="00605C61"/>
    <w:rsid w:val="00606974"/>
    <w:rsid w:val="00606C74"/>
    <w:rsid w:val="006074BD"/>
    <w:rsid w:val="00607961"/>
    <w:rsid w:val="006100C4"/>
    <w:rsid w:val="00610E73"/>
    <w:rsid w:val="006112EB"/>
    <w:rsid w:val="00611349"/>
    <w:rsid w:val="00611480"/>
    <w:rsid w:val="00611AD6"/>
    <w:rsid w:val="00611B8F"/>
    <w:rsid w:val="00611D29"/>
    <w:rsid w:val="0061215A"/>
    <w:rsid w:val="006122BA"/>
    <w:rsid w:val="00612A99"/>
    <w:rsid w:val="00612C7D"/>
    <w:rsid w:val="00612E2B"/>
    <w:rsid w:val="006131F1"/>
    <w:rsid w:val="00613228"/>
    <w:rsid w:val="00613313"/>
    <w:rsid w:val="00613708"/>
    <w:rsid w:val="00613AD3"/>
    <w:rsid w:val="00614258"/>
    <w:rsid w:val="00614284"/>
    <w:rsid w:val="00614DBF"/>
    <w:rsid w:val="00615A65"/>
    <w:rsid w:val="00615ED9"/>
    <w:rsid w:val="00615FF3"/>
    <w:rsid w:val="00616832"/>
    <w:rsid w:val="006169FD"/>
    <w:rsid w:val="00616FF2"/>
    <w:rsid w:val="00617401"/>
    <w:rsid w:val="00617D42"/>
    <w:rsid w:val="00620868"/>
    <w:rsid w:val="00620A88"/>
    <w:rsid w:val="00620F06"/>
    <w:rsid w:val="00621478"/>
    <w:rsid w:val="00621847"/>
    <w:rsid w:val="00621CDB"/>
    <w:rsid w:val="00621D69"/>
    <w:rsid w:val="0062206B"/>
    <w:rsid w:val="0062222B"/>
    <w:rsid w:val="0062249A"/>
    <w:rsid w:val="006227A3"/>
    <w:rsid w:val="00622808"/>
    <w:rsid w:val="00622846"/>
    <w:rsid w:val="00622B8A"/>
    <w:rsid w:val="00622E89"/>
    <w:rsid w:val="00623229"/>
    <w:rsid w:val="00623540"/>
    <w:rsid w:val="006236D3"/>
    <w:rsid w:val="006238B8"/>
    <w:rsid w:val="00623F1E"/>
    <w:rsid w:val="00624070"/>
    <w:rsid w:val="0062433B"/>
    <w:rsid w:val="00624419"/>
    <w:rsid w:val="0062473C"/>
    <w:rsid w:val="0062524E"/>
    <w:rsid w:val="0062527D"/>
    <w:rsid w:val="00625FCE"/>
    <w:rsid w:val="00626503"/>
    <w:rsid w:val="006265B8"/>
    <w:rsid w:val="00626885"/>
    <w:rsid w:val="00626AE4"/>
    <w:rsid w:val="00626B80"/>
    <w:rsid w:val="00626DFF"/>
    <w:rsid w:val="00626ECD"/>
    <w:rsid w:val="00627037"/>
    <w:rsid w:val="0062705C"/>
    <w:rsid w:val="00627085"/>
    <w:rsid w:val="00627564"/>
    <w:rsid w:val="00627AE4"/>
    <w:rsid w:val="00627AF5"/>
    <w:rsid w:val="00627B6C"/>
    <w:rsid w:val="00627EF7"/>
    <w:rsid w:val="00630249"/>
    <w:rsid w:val="00630299"/>
    <w:rsid w:val="0063079A"/>
    <w:rsid w:val="00630912"/>
    <w:rsid w:val="00630DE5"/>
    <w:rsid w:val="00630E10"/>
    <w:rsid w:val="00630E9D"/>
    <w:rsid w:val="0063138C"/>
    <w:rsid w:val="006315CB"/>
    <w:rsid w:val="00631E0B"/>
    <w:rsid w:val="00632B10"/>
    <w:rsid w:val="00633096"/>
    <w:rsid w:val="006330E7"/>
    <w:rsid w:val="0063346E"/>
    <w:rsid w:val="00633EE7"/>
    <w:rsid w:val="00634992"/>
    <w:rsid w:val="00635625"/>
    <w:rsid w:val="006357B4"/>
    <w:rsid w:val="0063683C"/>
    <w:rsid w:val="00636B40"/>
    <w:rsid w:val="00636B58"/>
    <w:rsid w:val="00636F1D"/>
    <w:rsid w:val="00637834"/>
    <w:rsid w:val="00637A3F"/>
    <w:rsid w:val="00640016"/>
    <w:rsid w:val="00640280"/>
    <w:rsid w:val="006403EC"/>
    <w:rsid w:val="00640E80"/>
    <w:rsid w:val="006418CA"/>
    <w:rsid w:val="00641D78"/>
    <w:rsid w:val="00641DCE"/>
    <w:rsid w:val="00641F37"/>
    <w:rsid w:val="00642649"/>
    <w:rsid w:val="006427D8"/>
    <w:rsid w:val="00642A15"/>
    <w:rsid w:val="0064379F"/>
    <w:rsid w:val="006440EB"/>
    <w:rsid w:val="00644159"/>
    <w:rsid w:val="00644483"/>
    <w:rsid w:val="00644B0E"/>
    <w:rsid w:val="00645210"/>
    <w:rsid w:val="006455E0"/>
    <w:rsid w:val="00645620"/>
    <w:rsid w:val="0064576D"/>
    <w:rsid w:val="00646074"/>
    <w:rsid w:val="006468B3"/>
    <w:rsid w:val="00646F91"/>
    <w:rsid w:val="00647611"/>
    <w:rsid w:val="00647B60"/>
    <w:rsid w:val="0065004F"/>
    <w:rsid w:val="006500CD"/>
    <w:rsid w:val="006500D1"/>
    <w:rsid w:val="00650330"/>
    <w:rsid w:val="0065041E"/>
    <w:rsid w:val="0065045E"/>
    <w:rsid w:val="00650580"/>
    <w:rsid w:val="00651166"/>
    <w:rsid w:val="006514F6"/>
    <w:rsid w:val="00651546"/>
    <w:rsid w:val="0065173D"/>
    <w:rsid w:val="0065180E"/>
    <w:rsid w:val="0065213B"/>
    <w:rsid w:val="00652158"/>
    <w:rsid w:val="00652645"/>
    <w:rsid w:val="00652781"/>
    <w:rsid w:val="00652B91"/>
    <w:rsid w:val="00652E5C"/>
    <w:rsid w:val="006537D7"/>
    <w:rsid w:val="00653A4D"/>
    <w:rsid w:val="00653EC0"/>
    <w:rsid w:val="0065411C"/>
    <w:rsid w:val="006542C7"/>
    <w:rsid w:val="006546D1"/>
    <w:rsid w:val="006548EB"/>
    <w:rsid w:val="00655829"/>
    <w:rsid w:val="00655C9B"/>
    <w:rsid w:val="00656553"/>
    <w:rsid w:val="006566D8"/>
    <w:rsid w:val="00656CE6"/>
    <w:rsid w:val="00656E26"/>
    <w:rsid w:val="00657235"/>
    <w:rsid w:val="0065774F"/>
    <w:rsid w:val="0065791D"/>
    <w:rsid w:val="00660769"/>
    <w:rsid w:val="00661605"/>
    <w:rsid w:val="00661B03"/>
    <w:rsid w:val="00661EAB"/>
    <w:rsid w:val="00662333"/>
    <w:rsid w:val="00662B35"/>
    <w:rsid w:val="00662E89"/>
    <w:rsid w:val="00663F95"/>
    <w:rsid w:val="00664C54"/>
    <w:rsid w:val="00665357"/>
    <w:rsid w:val="00665366"/>
    <w:rsid w:val="00665544"/>
    <w:rsid w:val="0066578E"/>
    <w:rsid w:val="00665CC0"/>
    <w:rsid w:val="00665FB6"/>
    <w:rsid w:val="00666E63"/>
    <w:rsid w:val="0066740A"/>
    <w:rsid w:val="006678DB"/>
    <w:rsid w:val="0067023B"/>
    <w:rsid w:val="006702D3"/>
    <w:rsid w:val="006704C6"/>
    <w:rsid w:val="0067065D"/>
    <w:rsid w:val="00670E83"/>
    <w:rsid w:val="006710DE"/>
    <w:rsid w:val="0067119D"/>
    <w:rsid w:val="00671264"/>
    <w:rsid w:val="006721E6"/>
    <w:rsid w:val="006722BA"/>
    <w:rsid w:val="00672545"/>
    <w:rsid w:val="006726AB"/>
    <w:rsid w:val="00672739"/>
    <w:rsid w:val="006727A3"/>
    <w:rsid w:val="006727C4"/>
    <w:rsid w:val="006727EC"/>
    <w:rsid w:val="006728A7"/>
    <w:rsid w:val="0067300A"/>
    <w:rsid w:val="00673879"/>
    <w:rsid w:val="00673943"/>
    <w:rsid w:val="00674569"/>
    <w:rsid w:val="00676501"/>
    <w:rsid w:val="006771B4"/>
    <w:rsid w:val="006773BF"/>
    <w:rsid w:val="00677F3E"/>
    <w:rsid w:val="0068056E"/>
    <w:rsid w:val="006805B9"/>
    <w:rsid w:val="00680B62"/>
    <w:rsid w:val="0068119E"/>
    <w:rsid w:val="00681419"/>
    <w:rsid w:val="0068187A"/>
    <w:rsid w:val="0068192B"/>
    <w:rsid w:val="00681A69"/>
    <w:rsid w:val="00681C17"/>
    <w:rsid w:val="00681D4D"/>
    <w:rsid w:val="00682633"/>
    <w:rsid w:val="0068454D"/>
    <w:rsid w:val="0068464C"/>
    <w:rsid w:val="0068487F"/>
    <w:rsid w:val="00684B60"/>
    <w:rsid w:val="00684D19"/>
    <w:rsid w:val="00685123"/>
    <w:rsid w:val="00685398"/>
    <w:rsid w:val="006854B4"/>
    <w:rsid w:val="00685A2B"/>
    <w:rsid w:val="00685A99"/>
    <w:rsid w:val="00685B4E"/>
    <w:rsid w:val="00685E63"/>
    <w:rsid w:val="00686246"/>
    <w:rsid w:val="006867F7"/>
    <w:rsid w:val="00686ED8"/>
    <w:rsid w:val="00687118"/>
    <w:rsid w:val="0068740C"/>
    <w:rsid w:val="006874A7"/>
    <w:rsid w:val="00687599"/>
    <w:rsid w:val="0068790B"/>
    <w:rsid w:val="00687AF1"/>
    <w:rsid w:val="00687BFC"/>
    <w:rsid w:val="00687C3F"/>
    <w:rsid w:val="0069036E"/>
    <w:rsid w:val="006904DD"/>
    <w:rsid w:val="006908B4"/>
    <w:rsid w:val="006909D2"/>
    <w:rsid w:val="00690AA2"/>
    <w:rsid w:val="006913E8"/>
    <w:rsid w:val="00692264"/>
    <w:rsid w:val="006927C6"/>
    <w:rsid w:val="00693F00"/>
    <w:rsid w:val="00694089"/>
    <w:rsid w:val="006944BD"/>
    <w:rsid w:val="00694C8B"/>
    <w:rsid w:val="00694EE2"/>
    <w:rsid w:val="0069529D"/>
    <w:rsid w:val="006952B9"/>
    <w:rsid w:val="00695368"/>
    <w:rsid w:val="00695A56"/>
    <w:rsid w:val="00696404"/>
    <w:rsid w:val="0069642D"/>
    <w:rsid w:val="00696831"/>
    <w:rsid w:val="00696981"/>
    <w:rsid w:val="00697337"/>
    <w:rsid w:val="0069789A"/>
    <w:rsid w:val="00697B0C"/>
    <w:rsid w:val="00697F09"/>
    <w:rsid w:val="006A0A07"/>
    <w:rsid w:val="006A0C2F"/>
    <w:rsid w:val="006A0FEA"/>
    <w:rsid w:val="006A13F8"/>
    <w:rsid w:val="006A17C2"/>
    <w:rsid w:val="006A17E5"/>
    <w:rsid w:val="006A1814"/>
    <w:rsid w:val="006A1F92"/>
    <w:rsid w:val="006A2088"/>
    <w:rsid w:val="006A23EE"/>
    <w:rsid w:val="006A23F5"/>
    <w:rsid w:val="006A29EC"/>
    <w:rsid w:val="006A2B0D"/>
    <w:rsid w:val="006A303F"/>
    <w:rsid w:val="006A3413"/>
    <w:rsid w:val="006A3616"/>
    <w:rsid w:val="006A41B9"/>
    <w:rsid w:val="006A4439"/>
    <w:rsid w:val="006A48B3"/>
    <w:rsid w:val="006A48CF"/>
    <w:rsid w:val="006A4F2F"/>
    <w:rsid w:val="006A52E9"/>
    <w:rsid w:val="006A6273"/>
    <w:rsid w:val="006A6D1D"/>
    <w:rsid w:val="006A7510"/>
    <w:rsid w:val="006A75C4"/>
    <w:rsid w:val="006A7CBB"/>
    <w:rsid w:val="006A7E44"/>
    <w:rsid w:val="006A7E4F"/>
    <w:rsid w:val="006B02AA"/>
    <w:rsid w:val="006B046A"/>
    <w:rsid w:val="006B0556"/>
    <w:rsid w:val="006B081D"/>
    <w:rsid w:val="006B1095"/>
    <w:rsid w:val="006B143A"/>
    <w:rsid w:val="006B1623"/>
    <w:rsid w:val="006B1867"/>
    <w:rsid w:val="006B1B02"/>
    <w:rsid w:val="006B1B73"/>
    <w:rsid w:val="006B1C11"/>
    <w:rsid w:val="006B1DA6"/>
    <w:rsid w:val="006B2702"/>
    <w:rsid w:val="006B287F"/>
    <w:rsid w:val="006B28C3"/>
    <w:rsid w:val="006B2BEB"/>
    <w:rsid w:val="006B2BEF"/>
    <w:rsid w:val="006B3538"/>
    <w:rsid w:val="006B3C63"/>
    <w:rsid w:val="006B3CA9"/>
    <w:rsid w:val="006B3E21"/>
    <w:rsid w:val="006B4493"/>
    <w:rsid w:val="006B4AEB"/>
    <w:rsid w:val="006B5BFB"/>
    <w:rsid w:val="006B5D38"/>
    <w:rsid w:val="006B6074"/>
    <w:rsid w:val="006B62F7"/>
    <w:rsid w:val="006B6DB1"/>
    <w:rsid w:val="006C0045"/>
    <w:rsid w:val="006C0C22"/>
    <w:rsid w:val="006C181D"/>
    <w:rsid w:val="006C28DF"/>
    <w:rsid w:val="006C2CE0"/>
    <w:rsid w:val="006C3054"/>
    <w:rsid w:val="006C38F0"/>
    <w:rsid w:val="006C3A25"/>
    <w:rsid w:val="006C4031"/>
    <w:rsid w:val="006C448B"/>
    <w:rsid w:val="006C523F"/>
    <w:rsid w:val="006C5330"/>
    <w:rsid w:val="006C537D"/>
    <w:rsid w:val="006C53F8"/>
    <w:rsid w:val="006C55B6"/>
    <w:rsid w:val="006C5608"/>
    <w:rsid w:val="006C5684"/>
    <w:rsid w:val="006C57FA"/>
    <w:rsid w:val="006C62B3"/>
    <w:rsid w:val="006C6AA2"/>
    <w:rsid w:val="006C6ABF"/>
    <w:rsid w:val="006C7C39"/>
    <w:rsid w:val="006C7DB9"/>
    <w:rsid w:val="006D0D11"/>
    <w:rsid w:val="006D1A53"/>
    <w:rsid w:val="006D1EAA"/>
    <w:rsid w:val="006D1EAD"/>
    <w:rsid w:val="006D209F"/>
    <w:rsid w:val="006D2738"/>
    <w:rsid w:val="006D2D42"/>
    <w:rsid w:val="006D315F"/>
    <w:rsid w:val="006D3190"/>
    <w:rsid w:val="006D3ADD"/>
    <w:rsid w:val="006D3EE0"/>
    <w:rsid w:val="006D46D6"/>
    <w:rsid w:val="006D4DFE"/>
    <w:rsid w:val="006D513C"/>
    <w:rsid w:val="006D53AA"/>
    <w:rsid w:val="006D549B"/>
    <w:rsid w:val="006D57EC"/>
    <w:rsid w:val="006D58AF"/>
    <w:rsid w:val="006D5C1B"/>
    <w:rsid w:val="006D5CA2"/>
    <w:rsid w:val="006D5F06"/>
    <w:rsid w:val="006D67E0"/>
    <w:rsid w:val="006D6D0F"/>
    <w:rsid w:val="006D700E"/>
    <w:rsid w:val="006D70F1"/>
    <w:rsid w:val="006E077C"/>
    <w:rsid w:val="006E0878"/>
    <w:rsid w:val="006E0CD9"/>
    <w:rsid w:val="006E0DA8"/>
    <w:rsid w:val="006E27A4"/>
    <w:rsid w:val="006E2CDC"/>
    <w:rsid w:val="006E2DFA"/>
    <w:rsid w:val="006E3248"/>
    <w:rsid w:val="006E3598"/>
    <w:rsid w:val="006E40B3"/>
    <w:rsid w:val="006E45A3"/>
    <w:rsid w:val="006E5306"/>
    <w:rsid w:val="006E53C5"/>
    <w:rsid w:val="006E5865"/>
    <w:rsid w:val="006E5CE3"/>
    <w:rsid w:val="006E5F6C"/>
    <w:rsid w:val="006E6170"/>
    <w:rsid w:val="006E65D3"/>
    <w:rsid w:val="006E66A6"/>
    <w:rsid w:val="006E6ADE"/>
    <w:rsid w:val="006E7A88"/>
    <w:rsid w:val="006F0050"/>
    <w:rsid w:val="006F022E"/>
    <w:rsid w:val="006F059C"/>
    <w:rsid w:val="006F0BD2"/>
    <w:rsid w:val="006F0CA3"/>
    <w:rsid w:val="006F0F58"/>
    <w:rsid w:val="006F1FBF"/>
    <w:rsid w:val="006F2568"/>
    <w:rsid w:val="006F275E"/>
    <w:rsid w:val="006F2818"/>
    <w:rsid w:val="006F2930"/>
    <w:rsid w:val="006F2A69"/>
    <w:rsid w:val="006F2BA1"/>
    <w:rsid w:val="006F3290"/>
    <w:rsid w:val="006F34A0"/>
    <w:rsid w:val="006F355C"/>
    <w:rsid w:val="006F3A12"/>
    <w:rsid w:val="006F43BC"/>
    <w:rsid w:val="006F46DF"/>
    <w:rsid w:val="006F5187"/>
    <w:rsid w:val="006F559F"/>
    <w:rsid w:val="006F597A"/>
    <w:rsid w:val="006F5EB6"/>
    <w:rsid w:val="006F5FDB"/>
    <w:rsid w:val="006F61A9"/>
    <w:rsid w:val="006F65FB"/>
    <w:rsid w:val="006F6AA8"/>
    <w:rsid w:val="006F73FA"/>
    <w:rsid w:val="006F7C1A"/>
    <w:rsid w:val="006F7CB4"/>
    <w:rsid w:val="006F7CDE"/>
    <w:rsid w:val="00700073"/>
    <w:rsid w:val="00700211"/>
    <w:rsid w:val="00700217"/>
    <w:rsid w:val="00700232"/>
    <w:rsid w:val="0070037F"/>
    <w:rsid w:val="00700DD4"/>
    <w:rsid w:val="007014B2"/>
    <w:rsid w:val="00701AC7"/>
    <w:rsid w:val="00701E13"/>
    <w:rsid w:val="00702062"/>
    <w:rsid w:val="007025A1"/>
    <w:rsid w:val="007026F8"/>
    <w:rsid w:val="00702A60"/>
    <w:rsid w:val="00702D72"/>
    <w:rsid w:val="00703376"/>
    <w:rsid w:val="00704992"/>
    <w:rsid w:val="007051EF"/>
    <w:rsid w:val="007069EF"/>
    <w:rsid w:val="00706EB3"/>
    <w:rsid w:val="00706F10"/>
    <w:rsid w:val="007071DC"/>
    <w:rsid w:val="007072BF"/>
    <w:rsid w:val="007074F5"/>
    <w:rsid w:val="00707727"/>
    <w:rsid w:val="0070781C"/>
    <w:rsid w:val="0071081C"/>
    <w:rsid w:val="00710B62"/>
    <w:rsid w:val="00710BA9"/>
    <w:rsid w:val="0071149C"/>
    <w:rsid w:val="0071171A"/>
    <w:rsid w:val="007118E3"/>
    <w:rsid w:val="00711DEA"/>
    <w:rsid w:val="0071200E"/>
    <w:rsid w:val="007127A4"/>
    <w:rsid w:val="0071281B"/>
    <w:rsid w:val="007129E7"/>
    <w:rsid w:val="00712A34"/>
    <w:rsid w:val="00712D4B"/>
    <w:rsid w:val="00712DDB"/>
    <w:rsid w:val="00712E05"/>
    <w:rsid w:val="00712E9F"/>
    <w:rsid w:val="007130BB"/>
    <w:rsid w:val="00713227"/>
    <w:rsid w:val="00713C13"/>
    <w:rsid w:val="00713E88"/>
    <w:rsid w:val="00713FB2"/>
    <w:rsid w:val="00714571"/>
    <w:rsid w:val="0071467A"/>
    <w:rsid w:val="007148F4"/>
    <w:rsid w:val="00714EF6"/>
    <w:rsid w:val="0071778D"/>
    <w:rsid w:val="007177E7"/>
    <w:rsid w:val="007178F1"/>
    <w:rsid w:val="00717A62"/>
    <w:rsid w:val="00717D48"/>
    <w:rsid w:val="00717F25"/>
    <w:rsid w:val="00720287"/>
    <w:rsid w:val="007202B0"/>
    <w:rsid w:val="00720F52"/>
    <w:rsid w:val="00721136"/>
    <w:rsid w:val="00721654"/>
    <w:rsid w:val="00721F4D"/>
    <w:rsid w:val="00722365"/>
    <w:rsid w:val="00722397"/>
    <w:rsid w:val="007225CF"/>
    <w:rsid w:val="007226C0"/>
    <w:rsid w:val="007228E8"/>
    <w:rsid w:val="0072299F"/>
    <w:rsid w:val="00722A3A"/>
    <w:rsid w:val="00722D32"/>
    <w:rsid w:val="00723658"/>
    <w:rsid w:val="00723A62"/>
    <w:rsid w:val="0072416D"/>
    <w:rsid w:val="00724504"/>
    <w:rsid w:val="00724CE6"/>
    <w:rsid w:val="00724DB1"/>
    <w:rsid w:val="00724DE9"/>
    <w:rsid w:val="007252FC"/>
    <w:rsid w:val="007254EA"/>
    <w:rsid w:val="007257C8"/>
    <w:rsid w:val="007263B4"/>
    <w:rsid w:val="00726451"/>
    <w:rsid w:val="007265A4"/>
    <w:rsid w:val="007267EA"/>
    <w:rsid w:val="00726882"/>
    <w:rsid w:val="00726B21"/>
    <w:rsid w:val="00726B78"/>
    <w:rsid w:val="00727BAB"/>
    <w:rsid w:val="00727BFF"/>
    <w:rsid w:val="00727C43"/>
    <w:rsid w:val="0073012E"/>
    <w:rsid w:val="0073062C"/>
    <w:rsid w:val="00731B1F"/>
    <w:rsid w:val="00731ED2"/>
    <w:rsid w:val="0073245F"/>
    <w:rsid w:val="00732814"/>
    <w:rsid w:val="00732934"/>
    <w:rsid w:val="00732B16"/>
    <w:rsid w:val="00732E3D"/>
    <w:rsid w:val="007332F0"/>
    <w:rsid w:val="0073378E"/>
    <w:rsid w:val="00733BF4"/>
    <w:rsid w:val="00733C71"/>
    <w:rsid w:val="00734772"/>
    <w:rsid w:val="00734C4D"/>
    <w:rsid w:val="00734F95"/>
    <w:rsid w:val="00735159"/>
    <w:rsid w:val="0073557D"/>
    <w:rsid w:val="007359EC"/>
    <w:rsid w:val="00735B07"/>
    <w:rsid w:val="00735DD5"/>
    <w:rsid w:val="00735DF6"/>
    <w:rsid w:val="0073610E"/>
    <w:rsid w:val="00736813"/>
    <w:rsid w:val="00736999"/>
    <w:rsid w:val="00736AB7"/>
    <w:rsid w:val="00736BC4"/>
    <w:rsid w:val="0073739D"/>
    <w:rsid w:val="00737B6D"/>
    <w:rsid w:val="00737D45"/>
    <w:rsid w:val="00737DB2"/>
    <w:rsid w:val="00740355"/>
    <w:rsid w:val="00740477"/>
    <w:rsid w:val="00740529"/>
    <w:rsid w:val="0074094B"/>
    <w:rsid w:val="00740D35"/>
    <w:rsid w:val="00740D76"/>
    <w:rsid w:val="0074199D"/>
    <w:rsid w:val="007420E2"/>
    <w:rsid w:val="00742115"/>
    <w:rsid w:val="00742512"/>
    <w:rsid w:val="00742805"/>
    <w:rsid w:val="00742952"/>
    <w:rsid w:val="007429B9"/>
    <w:rsid w:val="00742BE3"/>
    <w:rsid w:val="00742CBD"/>
    <w:rsid w:val="00742D91"/>
    <w:rsid w:val="00742F70"/>
    <w:rsid w:val="00742FF0"/>
    <w:rsid w:val="007434B3"/>
    <w:rsid w:val="00744061"/>
    <w:rsid w:val="00744293"/>
    <w:rsid w:val="007442CF"/>
    <w:rsid w:val="00744651"/>
    <w:rsid w:val="00744777"/>
    <w:rsid w:val="00744BF5"/>
    <w:rsid w:val="00744D0C"/>
    <w:rsid w:val="00744D26"/>
    <w:rsid w:val="00745632"/>
    <w:rsid w:val="00745D15"/>
    <w:rsid w:val="00746467"/>
    <w:rsid w:val="007468A4"/>
    <w:rsid w:val="007469B4"/>
    <w:rsid w:val="007471BB"/>
    <w:rsid w:val="00747853"/>
    <w:rsid w:val="00747DC6"/>
    <w:rsid w:val="00750155"/>
    <w:rsid w:val="00750299"/>
    <w:rsid w:val="0075066A"/>
    <w:rsid w:val="00750EDF"/>
    <w:rsid w:val="00750F67"/>
    <w:rsid w:val="0075155E"/>
    <w:rsid w:val="007515C2"/>
    <w:rsid w:val="0075173D"/>
    <w:rsid w:val="00751DBF"/>
    <w:rsid w:val="00752F34"/>
    <w:rsid w:val="00752FEB"/>
    <w:rsid w:val="00753068"/>
    <w:rsid w:val="00753186"/>
    <w:rsid w:val="007531FE"/>
    <w:rsid w:val="007537B6"/>
    <w:rsid w:val="007544AD"/>
    <w:rsid w:val="0075478C"/>
    <w:rsid w:val="00754A97"/>
    <w:rsid w:val="007556C2"/>
    <w:rsid w:val="00755E00"/>
    <w:rsid w:val="00755E0E"/>
    <w:rsid w:val="00756B46"/>
    <w:rsid w:val="00756BB3"/>
    <w:rsid w:val="00756F98"/>
    <w:rsid w:val="0075715D"/>
    <w:rsid w:val="007572B0"/>
    <w:rsid w:val="00760B31"/>
    <w:rsid w:val="00761EB9"/>
    <w:rsid w:val="00762293"/>
    <w:rsid w:val="00762868"/>
    <w:rsid w:val="00762CD0"/>
    <w:rsid w:val="007630E0"/>
    <w:rsid w:val="007631CE"/>
    <w:rsid w:val="007637B6"/>
    <w:rsid w:val="007638D5"/>
    <w:rsid w:val="00763FDD"/>
    <w:rsid w:val="00764158"/>
    <w:rsid w:val="0076444E"/>
    <w:rsid w:val="00764458"/>
    <w:rsid w:val="00764770"/>
    <w:rsid w:val="00764EF9"/>
    <w:rsid w:val="00765656"/>
    <w:rsid w:val="007658C5"/>
    <w:rsid w:val="007659F0"/>
    <w:rsid w:val="00765C39"/>
    <w:rsid w:val="007670A5"/>
    <w:rsid w:val="00767647"/>
    <w:rsid w:val="007678B3"/>
    <w:rsid w:val="00767F44"/>
    <w:rsid w:val="00770222"/>
    <w:rsid w:val="007705D8"/>
    <w:rsid w:val="0077089F"/>
    <w:rsid w:val="00770CF7"/>
    <w:rsid w:val="00771284"/>
    <w:rsid w:val="00771604"/>
    <w:rsid w:val="007717E4"/>
    <w:rsid w:val="00771A49"/>
    <w:rsid w:val="007722B6"/>
    <w:rsid w:val="007728AA"/>
    <w:rsid w:val="0077378F"/>
    <w:rsid w:val="00773E42"/>
    <w:rsid w:val="00773F77"/>
    <w:rsid w:val="0077434B"/>
    <w:rsid w:val="00774A1D"/>
    <w:rsid w:val="00774E29"/>
    <w:rsid w:val="00775250"/>
    <w:rsid w:val="00775871"/>
    <w:rsid w:val="00775D1F"/>
    <w:rsid w:val="0077648F"/>
    <w:rsid w:val="0077672F"/>
    <w:rsid w:val="00776FBE"/>
    <w:rsid w:val="0077716C"/>
    <w:rsid w:val="007775DE"/>
    <w:rsid w:val="00777A67"/>
    <w:rsid w:val="00777D8A"/>
    <w:rsid w:val="0078037F"/>
    <w:rsid w:val="00780CE8"/>
    <w:rsid w:val="0078148B"/>
    <w:rsid w:val="00781C83"/>
    <w:rsid w:val="00781DEA"/>
    <w:rsid w:val="00781DFD"/>
    <w:rsid w:val="007828ED"/>
    <w:rsid w:val="00782B19"/>
    <w:rsid w:val="00782D1E"/>
    <w:rsid w:val="00782E12"/>
    <w:rsid w:val="00783091"/>
    <w:rsid w:val="007838FA"/>
    <w:rsid w:val="00783908"/>
    <w:rsid w:val="00783BF1"/>
    <w:rsid w:val="00783F46"/>
    <w:rsid w:val="0078415F"/>
    <w:rsid w:val="007846F9"/>
    <w:rsid w:val="00784AA7"/>
    <w:rsid w:val="00784C42"/>
    <w:rsid w:val="00784D7D"/>
    <w:rsid w:val="007852AE"/>
    <w:rsid w:val="007858A2"/>
    <w:rsid w:val="00785C05"/>
    <w:rsid w:val="007860AF"/>
    <w:rsid w:val="007864B5"/>
    <w:rsid w:val="00786650"/>
    <w:rsid w:val="007866A2"/>
    <w:rsid w:val="007872A2"/>
    <w:rsid w:val="00790078"/>
    <w:rsid w:val="007900F1"/>
    <w:rsid w:val="007911BB"/>
    <w:rsid w:val="00791270"/>
    <w:rsid w:val="00791C44"/>
    <w:rsid w:val="007921F3"/>
    <w:rsid w:val="007924CB"/>
    <w:rsid w:val="00792FB0"/>
    <w:rsid w:val="007930C2"/>
    <w:rsid w:val="00793901"/>
    <w:rsid w:val="00793AA1"/>
    <w:rsid w:val="00793AD0"/>
    <w:rsid w:val="00794292"/>
    <w:rsid w:val="00794DFD"/>
    <w:rsid w:val="00795C83"/>
    <w:rsid w:val="0079642A"/>
    <w:rsid w:val="007965A7"/>
    <w:rsid w:val="00796663"/>
    <w:rsid w:val="007972EA"/>
    <w:rsid w:val="0079754E"/>
    <w:rsid w:val="00797804"/>
    <w:rsid w:val="00797B88"/>
    <w:rsid w:val="007A0B50"/>
    <w:rsid w:val="007A0E0D"/>
    <w:rsid w:val="007A1459"/>
    <w:rsid w:val="007A38AD"/>
    <w:rsid w:val="007A3A51"/>
    <w:rsid w:val="007A4480"/>
    <w:rsid w:val="007A4806"/>
    <w:rsid w:val="007A484C"/>
    <w:rsid w:val="007A4964"/>
    <w:rsid w:val="007A5132"/>
    <w:rsid w:val="007A6162"/>
    <w:rsid w:val="007A6AB6"/>
    <w:rsid w:val="007A6D6A"/>
    <w:rsid w:val="007A7116"/>
    <w:rsid w:val="007A71BD"/>
    <w:rsid w:val="007A770A"/>
    <w:rsid w:val="007A7774"/>
    <w:rsid w:val="007A79F1"/>
    <w:rsid w:val="007A7B5E"/>
    <w:rsid w:val="007A7B7D"/>
    <w:rsid w:val="007B002C"/>
    <w:rsid w:val="007B0476"/>
    <w:rsid w:val="007B07C7"/>
    <w:rsid w:val="007B0C14"/>
    <w:rsid w:val="007B0C75"/>
    <w:rsid w:val="007B10A0"/>
    <w:rsid w:val="007B1485"/>
    <w:rsid w:val="007B1729"/>
    <w:rsid w:val="007B259F"/>
    <w:rsid w:val="007B2840"/>
    <w:rsid w:val="007B2AD1"/>
    <w:rsid w:val="007B310B"/>
    <w:rsid w:val="007B311B"/>
    <w:rsid w:val="007B3568"/>
    <w:rsid w:val="007B3AA1"/>
    <w:rsid w:val="007B3CD4"/>
    <w:rsid w:val="007B4228"/>
    <w:rsid w:val="007B442C"/>
    <w:rsid w:val="007B448F"/>
    <w:rsid w:val="007B45C7"/>
    <w:rsid w:val="007B45D3"/>
    <w:rsid w:val="007B4A75"/>
    <w:rsid w:val="007B55F1"/>
    <w:rsid w:val="007B599F"/>
    <w:rsid w:val="007B5D61"/>
    <w:rsid w:val="007B602C"/>
    <w:rsid w:val="007B6099"/>
    <w:rsid w:val="007B65AF"/>
    <w:rsid w:val="007B6C0A"/>
    <w:rsid w:val="007B700B"/>
    <w:rsid w:val="007B78CC"/>
    <w:rsid w:val="007B7B5A"/>
    <w:rsid w:val="007C019F"/>
    <w:rsid w:val="007C0273"/>
    <w:rsid w:val="007C1012"/>
    <w:rsid w:val="007C119E"/>
    <w:rsid w:val="007C11AC"/>
    <w:rsid w:val="007C178C"/>
    <w:rsid w:val="007C1934"/>
    <w:rsid w:val="007C1A4B"/>
    <w:rsid w:val="007C1B83"/>
    <w:rsid w:val="007C1D1A"/>
    <w:rsid w:val="007C23FE"/>
    <w:rsid w:val="007C24F4"/>
    <w:rsid w:val="007C2674"/>
    <w:rsid w:val="007C33D9"/>
    <w:rsid w:val="007C3547"/>
    <w:rsid w:val="007C3570"/>
    <w:rsid w:val="007C3589"/>
    <w:rsid w:val="007C3721"/>
    <w:rsid w:val="007C372C"/>
    <w:rsid w:val="007C4300"/>
    <w:rsid w:val="007C4F8D"/>
    <w:rsid w:val="007C53A3"/>
    <w:rsid w:val="007C6AA6"/>
    <w:rsid w:val="007C75C2"/>
    <w:rsid w:val="007C77A8"/>
    <w:rsid w:val="007C78D8"/>
    <w:rsid w:val="007C7D4C"/>
    <w:rsid w:val="007C7F8A"/>
    <w:rsid w:val="007D0470"/>
    <w:rsid w:val="007D057A"/>
    <w:rsid w:val="007D06D5"/>
    <w:rsid w:val="007D077C"/>
    <w:rsid w:val="007D0C16"/>
    <w:rsid w:val="007D15F9"/>
    <w:rsid w:val="007D19F5"/>
    <w:rsid w:val="007D1C7E"/>
    <w:rsid w:val="007D1E23"/>
    <w:rsid w:val="007D222C"/>
    <w:rsid w:val="007D23DA"/>
    <w:rsid w:val="007D246D"/>
    <w:rsid w:val="007D2CAB"/>
    <w:rsid w:val="007D3480"/>
    <w:rsid w:val="007D37B1"/>
    <w:rsid w:val="007D4032"/>
    <w:rsid w:val="007D46C9"/>
    <w:rsid w:val="007D4816"/>
    <w:rsid w:val="007D4AFA"/>
    <w:rsid w:val="007D4CEE"/>
    <w:rsid w:val="007D4DA1"/>
    <w:rsid w:val="007D4EE1"/>
    <w:rsid w:val="007D5287"/>
    <w:rsid w:val="007D5336"/>
    <w:rsid w:val="007D5B64"/>
    <w:rsid w:val="007D63F2"/>
    <w:rsid w:val="007D6E6C"/>
    <w:rsid w:val="007D7115"/>
    <w:rsid w:val="007D766A"/>
    <w:rsid w:val="007E0D26"/>
    <w:rsid w:val="007E13F7"/>
    <w:rsid w:val="007E1801"/>
    <w:rsid w:val="007E1BA7"/>
    <w:rsid w:val="007E1D96"/>
    <w:rsid w:val="007E1DEC"/>
    <w:rsid w:val="007E1FE3"/>
    <w:rsid w:val="007E242F"/>
    <w:rsid w:val="007E285B"/>
    <w:rsid w:val="007E2A0C"/>
    <w:rsid w:val="007E2C3A"/>
    <w:rsid w:val="007E380B"/>
    <w:rsid w:val="007E3913"/>
    <w:rsid w:val="007E3DE0"/>
    <w:rsid w:val="007E3E7B"/>
    <w:rsid w:val="007E3E9B"/>
    <w:rsid w:val="007E4233"/>
    <w:rsid w:val="007E4349"/>
    <w:rsid w:val="007E4C75"/>
    <w:rsid w:val="007E58FC"/>
    <w:rsid w:val="007E5910"/>
    <w:rsid w:val="007E5A79"/>
    <w:rsid w:val="007E75D0"/>
    <w:rsid w:val="007E7CB1"/>
    <w:rsid w:val="007F01F2"/>
    <w:rsid w:val="007F02BD"/>
    <w:rsid w:val="007F0C35"/>
    <w:rsid w:val="007F1ED6"/>
    <w:rsid w:val="007F2134"/>
    <w:rsid w:val="007F2FA3"/>
    <w:rsid w:val="007F3B16"/>
    <w:rsid w:val="007F3B9C"/>
    <w:rsid w:val="007F4174"/>
    <w:rsid w:val="007F4677"/>
    <w:rsid w:val="007F4B28"/>
    <w:rsid w:val="007F4C19"/>
    <w:rsid w:val="007F4D5D"/>
    <w:rsid w:val="007F4EDD"/>
    <w:rsid w:val="007F5A58"/>
    <w:rsid w:val="007F6249"/>
    <w:rsid w:val="007F62CD"/>
    <w:rsid w:val="007F63AD"/>
    <w:rsid w:val="007F6400"/>
    <w:rsid w:val="007F6463"/>
    <w:rsid w:val="007F67FB"/>
    <w:rsid w:val="007F71F4"/>
    <w:rsid w:val="007F7F62"/>
    <w:rsid w:val="0080017D"/>
    <w:rsid w:val="0080048C"/>
    <w:rsid w:val="00800A11"/>
    <w:rsid w:val="00800B1A"/>
    <w:rsid w:val="00800F08"/>
    <w:rsid w:val="00803317"/>
    <w:rsid w:val="00803554"/>
    <w:rsid w:val="00803788"/>
    <w:rsid w:val="008037B6"/>
    <w:rsid w:val="0080405B"/>
    <w:rsid w:val="008040A6"/>
    <w:rsid w:val="00804E9C"/>
    <w:rsid w:val="00805131"/>
    <w:rsid w:val="00805B6E"/>
    <w:rsid w:val="00805E78"/>
    <w:rsid w:val="00806657"/>
    <w:rsid w:val="00806842"/>
    <w:rsid w:val="00806940"/>
    <w:rsid w:val="00806C71"/>
    <w:rsid w:val="00806DEC"/>
    <w:rsid w:val="00807170"/>
    <w:rsid w:val="00807505"/>
    <w:rsid w:val="0081021B"/>
    <w:rsid w:val="0081045D"/>
    <w:rsid w:val="0081056F"/>
    <w:rsid w:val="00810687"/>
    <w:rsid w:val="00810B1C"/>
    <w:rsid w:val="00810F06"/>
    <w:rsid w:val="00811156"/>
    <w:rsid w:val="008116C5"/>
    <w:rsid w:val="008126C4"/>
    <w:rsid w:val="00812F46"/>
    <w:rsid w:val="00813565"/>
    <w:rsid w:val="0081382E"/>
    <w:rsid w:val="00814252"/>
    <w:rsid w:val="00814459"/>
    <w:rsid w:val="00814558"/>
    <w:rsid w:val="008145DA"/>
    <w:rsid w:val="00814AC9"/>
    <w:rsid w:val="008152BB"/>
    <w:rsid w:val="0081553A"/>
    <w:rsid w:val="008163CC"/>
    <w:rsid w:val="0081695A"/>
    <w:rsid w:val="00820635"/>
    <w:rsid w:val="00820865"/>
    <w:rsid w:val="00820B31"/>
    <w:rsid w:val="008210ED"/>
    <w:rsid w:val="00822085"/>
    <w:rsid w:val="008220FC"/>
    <w:rsid w:val="00822B14"/>
    <w:rsid w:val="008230EA"/>
    <w:rsid w:val="00823D46"/>
    <w:rsid w:val="0082444C"/>
    <w:rsid w:val="00824D5B"/>
    <w:rsid w:val="00826025"/>
    <w:rsid w:val="00826195"/>
    <w:rsid w:val="00826368"/>
    <w:rsid w:val="00826BFB"/>
    <w:rsid w:val="008274F5"/>
    <w:rsid w:val="008279E9"/>
    <w:rsid w:val="00827B3B"/>
    <w:rsid w:val="00830005"/>
    <w:rsid w:val="00830376"/>
    <w:rsid w:val="00830AEF"/>
    <w:rsid w:val="00830F49"/>
    <w:rsid w:val="0083104B"/>
    <w:rsid w:val="00831273"/>
    <w:rsid w:val="00831E4F"/>
    <w:rsid w:val="008322E8"/>
    <w:rsid w:val="00833599"/>
    <w:rsid w:val="008337E7"/>
    <w:rsid w:val="00833B88"/>
    <w:rsid w:val="00833EB0"/>
    <w:rsid w:val="00834281"/>
    <w:rsid w:val="0083435C"/>
    <w:rsid w:val="00835865"/>
    <w:rsid w:val="00835F56"/>
    <w:rsid w:val="00836403"/>
    <w:rsid w:val="008366F1"/>
    <w:rsid w:val="0083691E"/>
    <w:rsid w:val="00836C32"/>
    <w:rsid w:val="00836EA1"/>
    <w:rsid w:val="00836FE2"/>
    <w:rsid w:val="008371FD"/>
    <w:rsid w:val="00837412"/>
    <w:rsid w:val="008377B0"/>
    <w:rsid w:val="00837860"/>
    <w:rsid w:val="00837C76"/>
    <w:rsid w:val="00837C85"/>
    <w:rsid w:val="00840388"/>
    <w:rsid w:val="008403AA"/>
    <w:rsid w:val="00840C36"/>
    <w:rsid w:val="00840C8A"/>
    <w:rsid w:val="00840DB8"/>
    <w:rsid w:val="00840FD3"/>
    <w:rsid w:val="008413BF"/>
    <w:rsid w:val="00841EE8"/>
    <w:rsid w:val="00842A46"/>
    <w:rsid w:val="00842D11"/>
    <w:rsid w:val="00842E06"/>
    <w:rsid w:val="00842E9B"/>
    <w:rsid w:val="00843055"/>
    <w:rsid w:val="0084317B"/>
    <w:rsid w:val="00843508"/>
    <w:rsid w:val="00843871"/>
    <w:rsid w:val="008438EE"/>
    <w:rsid w:val="00843D66"/>
    <w:rsid w:val="00844040"/>
    <w:rsid w:val="0084408F"/>
    <w:rsid w:val="00844264"/>
    <w:rsid w:val="0084444B"/>
    <w:rsid w:val="00844ED5"/>
    <w:rsid w:val="008451CF"/>
    <w:rsid w:val="0084553E"/>
    <w:rsid w:val="008458B0"/>
    <w:rsid w:val="00845E94"/>
    <w:rsid w:val="00846059"/>
    <w:rsid w:val="008466F6"/>
    <w:rsid w:val="0084749B"/>
    <w:rsid w:val="008478FE"/>
    <w:rsid w:val="00847DB6"/>
    <w:rsid w:val="00847E23"/>
    <w:rsid w:val="00847E5F"/>
    <w:rsid w:val="0085052B"/>
    <w:rsid w:val="0085066A"/>
    <w:rsid w:val="00850BB0"/>
    <w:rsid w:val="00851101"/>
    <w:rsid w:val="0085115F"/>
    <w:rsid w:val="008513B7"/>
    <w:rsid w:val="00852318"/>
    <w:rsid w:val="00852826"/>
    <w:rsid w:val="0085295B"/>
    <w:rsid w:val="0085335E"/>
    <w:rsid w:val="0085353F"/>
    <w:rsid w:val="00853C05"/>
    <w:rsid w:val="00853E58"/>
    <w:rsid w:val="008540AA"/>
    <w:rsid w:val="00854BD4"/>
    <w:rsid w:val="008550EF"/>
    <w:rsid w:val="008551B9"/>
    <w:rsid w:val="00855903"/>
    <w:rsid w:val="00855D2B"/>
    <w:rsid w:val="00855D69"/>
    <w:rsid w:val="00855DAF"/>
    <w:rsid w:val="00856099"/>
    <w:rsid w:val="0085672B"/>
    <w:rsid w:val="00857470"/>
    <w:rsid w:val="00857938"/>
    <w:rsid w:val="00857991"/>
    <w:rsid w:val="00857B09"/>
    <w:rsid w:val="00857D5E"/>
    <w:rsid w:val="00860391"/>
    <w:rsid w:val="00860625"/>
    <w:rsid w:val="00860950"/>
    <w:rsid w:val="00860FC2"/>
    <w:rsid w:val="00861507"/>
    <w:rsid w:val="0086177B"/>
    <w:rsid w:val="00861F8A"/>
    <w:rsid w:val="008622FF"/>
    <w:rsid w:val="0086247E"/>
    <w:rsid w:val="00864478"/>
    <w:rsid w:val="008645ED"/>
    <w:rsid w:val="00864AFE"/>
    <w:rsid w:val="00865206"/>
    <w:rsid w:val="008652D1"/>
    <w:rsid w:val="00865379"/>
    <w:rsid w:val="008653F3"/>
    <w:rsid w:val="008655B6"/>
    <w:rsid w:val="00865E24"/>
    <w:rsid w:val="00866098"/>
    <w:rsid w:val="008669C3"/>
    <w:rsid w:val="00866CEA"/>
    <w:rsid w:val="00867793"/>
    <w:rsid w:val="00867844"/>
    <w:rsid w:val="00867D0D"/>
    <w:rsid w:val="00867FAE"/>
    <w:rsid w:val="00870227"/>
    <w:rsid w:val="00870374"/>
    <w:rsid w:val="00870653"/>
    <w:rsid w:val="00870BED"/>
    <w:rsid w:val="00870E9B"/>
    <w:rsid w:val="00871D6A"/>
    <w:rsid w:val="00872095"/>
    <w:rsid w:val="00872136"/>
    <w:rsid w:val="008729B8"/>
    <w:rsid w:val="00872BA1"/>
    <w:rsid w:val="0087324F"/>
    <w:rsid w:val="0087403C"/>
    <w:rsid w:val="008744CC"/>
    <w:rsid w:val="00874A69"/>
    <w:rsid w:val="00874F94"/>
    <w:rsid w:val="00875320"/>
    <w:rsid w:val="00875763"/>
    <w:rsid w:val="00875AE9"/>
    <w:rsid w:val="00875C0A"/>
    <w:rsid w:val="00875FCD"/>
    <w:rsid w:val="0087652B"/>
    <w:rsid w:val="00876923"/>
    <w:rsid w:val="00876A5B"/>
    <w:rsid w:val="00876C0C"/>
    <w:rsid w:val="0087761B"/>
    <w:rsid w:val="0087787C"/>
    <w:rsid w:val="00877972"/>
    <w:rsid w:val="00877F91"/>
    <w:rsid w:val="00880400"/>
    <w:rsid w:val="00880820"/>
    <w:rsid w:val="00880ADD"/>
    <w:rsid w:val="00880EBB"/>
    <w:rsid w:val="00880FA5"/>
    <w:rsid w:val="008811E5"/>
    <w:rsid w:val="008812CF"/>
    <w:rsid w:val="00881C3A"/>
    <w:rsid w:val="0088222C"/>
    <w:rsid w:val="008823B5"/>
    <w:rsid w:val="00882B96"/>
    <w:rsid w:val="00882C61"/>
    <w:rsid w:val="00882C8D"/>
    <w:rsid w:val="00882E91"/>
    <w:rsid w:val="00883C4D"/>
    <w:rsid w:val="00883DE7"/>
    <w:rsid w:val="00884488"/>
    <w:rsid w:val="00884763"/>
    <w:rsid w:val="00884C06"/>
    <w:rsid w:val="00884EE7"/>
    <w:rsid w:val="00885024"/>
    <w:rsid w:val="008853D2"/>
    <w:rsid w:val="008858E8"/>
    <w:rsid w:val="00885C5F"/>
    <w:rsid w:val="00885C90"/>
    <w:rsid w:val="0088625A"/>
    <w:rsid w:val="008870A5"/>
    <w:rsid w:val="00887449"/>
    <w:rsid w:val="00887911"/>
    <w:rsid w:val="0088794F"/>
    <w:rsid w:val="008879AE"/>
    <w:rsid w:val="00887E7E"/>
    <w:rsid w:val="00887EFE"/>
    <w:rsid w:val="0089006B"/>
    <w:rsid w:val="00890141"/>
    <w:rsid w:val="00890332"/>
    <w:rsid w:val="00890AE0"/>
    <w:rsid w:val="00890C44"/>
    <w:rsid w:val="008910C1"/>
    <w:rsid w:val="00891216"/>
    <w:rsid w:val="008916DC"/>
    <w:rsid w:val="0089196C"/>
    <w:rsid w:val="00891FC4"/>
    <w:rsid w:val="008920EE"/>
    <w:rsid w:val="00892195"/>
    <w:rsid w:val="008922F5"/>
    <w:rsid w:val="00892662"/>
    <w:rsid w:val="008938DF"/>
    <w:rsid w:val="00893CE6"/>
    <w:rsid w:val="00895335"/>
    <w:rsid w:val="008953BD"/>
    <w:rsid w:val="00896396"/>
    <w:rsid w:val="008969EB"/>
    <w:rsid w:val="00896C5E"/>
    <w:rsid w:val="00897074"/>
    <w:rsid w:val="00897596"/>
    <w:rsid w:val="00897927"/>
    <w:rsid w:val="0089794B"/>
    <w:rsid w:val="00897DC5"/>
    <w:rsid w:val="008A07E8"/>
    <w:rsid w:val="008A07F4"/>
    <w:rsid w:val="008A0F11"/>
    <w:rsid w:val="008A11E2"/>
    <w:rsid w:val="008A1356"/>
    <w:rsid w:val="008A177B"/>
    <w:rsid w:val="008A20BA"/>
    <w:rsid w:val="008A2153"/>
    <w:rsid w:val="008A21FC"/>
    <w:rsid w:val="008A23A3"/>
    <w:rsid w:val="008A2801"/>
    <w:rsid w:val="008A2C4A"/>
    <w:rsid w:val="008A3BBF"/>
    <w:rsid w:val="008A3D2A"/>
    <w:rsid w:val="008A4033"/>
    <w:rsid w:val="008A4326"/>
    <w:rsid w:val="008A5034"/>
    <w:rsid w:val="008A52C9"/>
    <w:rsid w:val="008A64A8"/>
    <w:rsid w:val="008A6A90"/>
    <w:rsid w:val="008A6F52"/>
    <w:rsid w:val="008A7297"/>
    <w:rsid w:val="008A7D02"/>
    <w:rsid w:val="008B07CD"/>
    <w:rsid w:val="008B0AFA"/>
    <w:rsid w:val="008B1505"/>
    <w:rsid w:val="008B1542"/>
    <w:rsid w:val="008B1AC8"/>
    <w:rsid w:val="008B1AD8"/>
    <w:rsid w:val="008B1D9A"/>
    <w:rsid w:val="008B231D"/>
    <w:rsid w:val="008B2860"/>
    <w:rsid w:val="008B31E3"/>
    <w:rsid w:val="008B372E"/>
    <w:rsid w:val="008B3AB0"/>
    <w:rsid w:val="008B3B31"/>
    <w:rsid w:val="008B3E92"/>
    <w:rsid w:val="008B52F3"/>
    <w:rsid w:val="008B734F"/>
    <w:rsid w:val="008B75B0"/>
    <w:rsid w:val="008B7775"/>
    <w:rsid w:val="008B7D47"/>
    <w:rsid w:val="008B7D5F"/>
    <w:rsid w:val="008C0245"/>
    <w:rsid w:val="008C0B68"/>
    <w:rsid w:val="008C1294"/>
    <w:rsid w:val="008C12F8"/>
    <w:rsid w:val="008C15A3"/>
    <w:rsid w:val="008C192C"/>
    <w:rsid w:val="008C1DBA"/>
    <w:rsid w:val="008C3279"/>
    <w:rsid w:val="008C3579"/>
    <w:rsid w:val="008C3FA0"/>
    <w:rsid w:val="008C4026"/>
    <w:rsid w:val="008C470D"/>
    <w:rsid w:val="008C47CF"/>
    <w:rsid w:val="008C4D68"/>
    <w:rsid w:val="008C4EA7"/>
    <w:rsid w:val="008C4FA4"/>
    <w:rsid w:val="008C5E5F"/>
    <w:rsid w:val="008C60B2"/>
    <w:rsid w:val="008C6579"/>
    <w:rsid w:val="008C671B"/>
    <w:rsid w:val="008C7676"/>
    <w:rsid w:val="008D049F"/>
    <w:rsid w:val="008D1025"/>
    <w:rsid w:val="008D110F"/>
    <w:rsid w:val="008D13AD"/>
    <w:rsid w:val="008D1D77"/>
    <w:rsid w:val="008D1F7E"/>
    <w:rsid w:val="008D2616"/>
    <w:rsid w:val="008D2962"/>
    <w:rsid w:val="008D2A82"/>
    <w:rsid w:val="008D2BCB"/>
    <w:rsid w:val="008D2DE5"/>
    <w:rsid w:val="008D2E13"/>
    <w:rsid w:val="008D3045"/>
    <w:rsid w:val="008D3135"/>
    <w:rsid w:val="008D38E3"/>
    <w:rsid w:val="008D3BEE"/>
    <w:rsid w:val="008D3D79"/>
    <w:rsid w:val="008D44B9"/>
    <w:rsid w:val="008D45A2"/>
    <w:rsid w:val="008D4F2D"/>
    <w:rsid w:val="008D547B"/>
    <w:rsid w:val="008D5AC4"/>
    <w:rsid w:val="008D5C79"/>
    <w:rsid w:val="008D6426"/>
    <w:rsid w:val="008D65AC"/>
    <w:rsid w:val="008D6947"/>
    <w:rsid w:val="008D6AD8"/>
    <w:rsid w:val="008D7289"/>
    <w:rsid w:val="008D7310"/>
    <w:rsid w:val="008D755C"/>
    <w:rsid w:val="008D7CF3"/>
    <w:rsid w:val="008D7DB8"/>
    <w:rsid w:val="008E0A27"/>
    <w:rsid w:val="008E0DA6"/>
    <w:rsid w:val="008E0FCD"/>
    <w:rsid w:val="008E2F23"/>
    <w:rsid w:val="008E388E"/>
    <w:rsid w:val="008E3D88"/>
    <w:rsid w:val="008E42D5"/>
    <w:rsid w:val="008E4393"/>
    <w:rsid w:val="008E48E0"/>
    <w:rsid w:val="008E4C62"/>
    <w:rsid w:val="008E5812"/>
    <w:rsid w:val="008E5E95"/>
    <w:rsid w:val="008E6144"/>
    <w:rsid w:val="008E6151"/>
    <w:rsid w:val="008E6357"/>
    <w:rsid w:val="008E647C"/>
    <w:rsid w:val="008E6B67"/>
    <w:rsid w:val="008E6E79"/>
    <w:rsid w:val="008E6E9C"/>
    <w:rsid w:val="008E74C8"/>
    <w:rsid w:val="008E75AE"/>
    <w:rsid w:val="008E7689"/>
    <w:rsid w:val="008E7E50"/>
    <w:rsid w:val="008E7EDC"/>
    <w:rsid w:val="008F024C"/>
    <w:rsid w:val="008F0275"/>
    <w:rsid w:val="008F056E"/>
    <w:rsid w:val="008F0F71"/>
    <w:rsid w:val="008F2112"/>
    <w:rsid w:val="008F214A"/>
    <w:rsid w:val="008F2183"/>
    <w:rsid w:val="008F2650"/>
    <w:rsid w:val="008F3045"/>
    <w:rsid w:val="008F31C6"/>
    <w:rsid w:val="008F391D"/>
    <w:rsid w:val="008F3C29"/>
    <w:rsid w:val="008F3D21"/>
    <w:rsid w:val="008F3E29"/>
    <w:rsid w:val="008F4ECC"/>
    <w:rsid w:val="008F5026"/>
    <w:rsid w:val="008F5C97"/>
    <w:rsid w:val="008F6101"/>
    <w:rsid w:val="008F709E"/>
    <w:rsid w:val="008F772B"/>
    <w:rsid w:val="008F7FE5"/>
    <w:rsid w:val="009002A9"/>
    <w:rsid w:val="00900491"/>
    <w:rsid w:val="00900DE4"/>
    <w:rsid w:val="0090161B"/>
    <w:rsid w:val="00901B93"/>
    <w:rsid w:val="00901BDF"/>
    <w:rsid w:val="00901C6C"/>
    <w:rsid w:val="009022B9"/>
    <w:rsid w:val="009022E0"/>
    <w:rsid w:val="00902DF2"/>
    <w:rsid w:val="00903883"/>
    <w:rsid w:val="00903FD3"/>
    <w:rsid w:val="00904485"/>
    <w:rsid w:val="00904486"/>
    <w:rsid w:val="0090489C"/>
    <w:rsid w:val="0090491F"/>
    <w:rsid w:val="00904C3C"/>
    <w:rsid w:val="00904DF6"/>
    <w:rsid w:val="009055EF"/>
    <w:rsid w:val="00905987"/>
    <w:rsid w:val="00905B4B"/>
    <w:rsid w:val="00905B99"/>
    <w:rsid w:val="009064FE"/>
    <w:rsid w:val="0090650B"/>
    <w:rsid w:val="0090685A"/>
    <w:rsid w:val="00906C20"/>
    <w:rsid w:val="009075D7"/>
    <w:rsid w:val="00907764"/>
    <w:rsid w:val="00907CEA"/>
    <w:rsid w:val="00907FD8"/>
    <w:rsid w:val="009109D4"/>
    <w:rsid w:val="00910BC3"/>
    <w:rsid w:val="00910C0C"/>
    <w:rsid w:val="0091191F"/>
    <w:rsid w:val="00911A88"/>
    <w:rsid w:val="00911B78"/>
    <w:rsid w:val="00911E5D"/>
    <w:rsid w:val="00912FE2"/>
    <w:rsid w:val="009130BC"/>
    <w:rsid w:val="0091387F"/>
    <w:rsid w:val="0091389E"/>
    <w:rsid w:val="00913E56"/>
    <w:rsid w:val="009140CA"/>
    <w:rsid w:val="00914247"/>
    <w:rsid w:val="00914CFE"/>
    <w:rsid w:val="00914F7D"/>
    <w:rsid w:val="009155ED"/>
    <w:rsid w:val="0091572A"/>
    <w:rsid w:val="00915956"/>
    <w:rsid w:val="00915B34"/>
    <w:rsid w:val="00915D0E"/>
    <w:rsid w:val="00916A57"/>
    <w:rsid w:val="00916BC1"/>
    <w:rsid w:val="0091744D"/>
    <w:rsid w:val="0091778D"/>
    <w:rsid w:val="00917B2F"/>
    <w:rsid w:val="00917E6C"/>
    <w:rsid w:val="00920339"/>
    <w:rsid w:val="00920421"/>
    <w:rsid w:val="009204BD"/>
    <w:rsid w:val="009209F3"/>
    <w:rsid w:val="00920AE9"/>
    <w:rsid w:val="00920C05"/>
    <w:rsid w:val="00920CDF"/>
    <w:rsid w:val="00920D3C"/>
    <w:rsid w:val="00920EE5"/>
    <w:rsid w:val="00921611"/>
    <w:rsid w:val="009216BA"/>
    <w:rsid w:val="00921F5C"/>
    <w:rsid w:val="0092201B"/>
    <w:rsid w:val="0092242C"/>
    <w:rsid w:val="00922D86"/>
    <w:rsid w:val="00922E8E"/>
    <w:rsid w:val="00922F18"/>
    <w:rsid w:val="00923283"/>
    <w:rsid w:val="00923444"/>
    <w:rsid w:val="009238D6"/>
    <w:rsid w:val="00923E22"/>
    <w:rsid w:val="00924248"/>
    <w:rsid w:val="0092448C"/>
    <w:rsid w:val="009246B5"/>
    <w:rsid w:val="0092576C"/>
    <w:rsid w:val="009259E9"/>
    <w:rsid w:val="00925CED"/>
    <w:rsid w:val="00925E98"/>
    <w:rsid w:val="00926084"/>
    <w:rsid w:val="0092620B"/>
    <w:rsid w:val="009262AF"/>
    <w:rsid w:val="00926A88"/>
    <w:rsid w:val="0092703E"/>
    <w:rsid w:val="009270E1"/>
    <w:rsid w:val="00927731"/>
    <w:rsid w:val="00927BA6"/>
    <w:rsid w:val="00930836"/>
    <w:rsid w:val="00930C5D"/>
    <w:rsid w:val="00931351"/>
    <w:rsid w:val="0093282D"/>
    <w:rsid w:val="00932FF3"/>
    <w:rsid w:val="00933366"/>
    <w:rsid w:val="009333C0"/>
    <w:rsid w:val="00933B24"/>
    <w:rsid w:val="0093447C"/>
    <w:rsid w:val="00934B7A"/>
    <w:rsid w:val="0093510E"/>
    <w:rsid w:val="00935FE4"/>
    <w:rsid w:val="009369C7"/>
    <w:rsid w:val="00936B89"/>
    <w:rsid w:val="00936BBB"/>
    <w:rsid w:val="00936EB8"/>
    <w:rsid w:val="00936EE0"/>
    <w:rsid w:val="00937188"/>
    <w:rsid w:val="009376E3"/>
    <w:rsid w:val="00937829"/>
    <w:rsid w:val="009378CF"/>
    <w:rsid w:val="009400F6"/>
    <w:rsid w:val="00940105"/>
    <w:rsid w:val="00940695"/>
    <w:rsid w:val="00940C27"/>
    <w:rsid w:val="0094161E"/>
    <w:rsid w:val="009419E2"/>
    <w:rsid w:val="00941AD6"/>
    <w:rsid w:val="00941F32"/>
    <w:rsid w:val="009421C7"/>
    <w:rsid w:val="00942DF5"/>
    <w:rsid w:val="00942EDB"/>
    <w:rsid w:val="00943051"/>
    <w:rsid w:val="00943319"/>
    <w:rsid w:val="009433C3"/>
    <w:rsid w:val="009437F9"/>
    <w:rsid w:val="00944161"/>
    <w:rsid w:val="009447E7"/>
    <w:rsid w:val="009448B9"/>
    <w:rsid w:val="0094505C"/>
    <w:rsid w:val="00945140"/>
    <w:rsid w:val="00945939"/>
    <w:rsid w:val="00945CA5"/>
    <w:rsid w:val="00945CF8"/>
    <w:rsid w:val="00945DC2"/>
    <w:rsid w:val="00945E66"/>
    <w:rsid w:val="009466BD"/>
    <w:rsid w:val="009470C6"/>
    <w:rsid w:val="00947184"/>
    <w:rsid w:val="0094723A"/>
    <w:rsid w:val="00947A34"/>
    <w:rsid w:val="00947B97"/>
    <w:rsid w:val="00947C3C"/>
    <w:rsid w:val="00947F14"/>
    <w:rsid w:val="009505D7"/>
    <w:rsid w:val="00950655"/>
    <w:rsid w:val="00950DCC"/>
    <w:rsid w:val="0095142A"/>
    <w:rsid w:val="0095242C"/>
    <w:rsid w:val="00952481"/>
    <w:rsid w:val="009528B1"/>
    <w:rsid w:val="00952B7A"/>
    <w:rsid w:val="00953A9D"/>
    <w:rsid w:val="0095474C"/>
    <w:rsid w:val="00955507"/>
    <w:rsid w:val="0095595C"/>
    <w:rsid w:val="00955D0C"/>
    <w:rsid w:val="00955E65"/>
    <w:rsid w:val="00956045"/>
    <w:rsid w:val="009566CD"/>
    <w:rsid w:val="00956801"/>
    <w:rsid w:val="00960210"/>
    <w:rsid w:val="00960D1F"/>
    <w:rsid w:val="009616DD"/>
    <w:rsid w:val="0096195F"/>
    <w:rsid w:val="00961AEB"/>
    <w:rsid w:val="00961F18"/>
    <w:rsid w:val="009624EE"/>
    <w:rsid w:val="0096259A"/>
    <w:rsid w:val="00962EE2"/>
    <w:rsid w:val="0096314D"/>
    <w:rsid w:val="009631DE"/>
    <w:rsid w:val="00963B44"/>
    <w:rsid w:val="009647AA"/>
    <w:rsid w:val="00964B27"/>
    <w:rsid w:val="00964DC6"/>
    <w:rsid w:val="0096512E"/>
    <w:rsid w:val="009657E4"/>
    <w:rsid w:val="0096591F"/>
    <w:rsid w:val="00965B7D"/>
    <w:rsid w:val="00965D47"/>
    <w:rsid w:val="009665FF"/>
    <w:rsid w:val="0096707A"/>
    <w:rsid w:val="00967132"/>
    <w:rsid w:val="00967150"/>
    <w:rsid w:val="0096736A"/>
    <w:rsid w:val="00967552"/>
    <w:rsid w:val="00967CDB"/>
    <w:rsid w:val="00970A40"/>
    <w:rsid w:val="00970AD8"/>
    <w:rsid w:val="00971089"/>
    <w:rsid w:val="00971105"/>
    <w:rsid w:val="00971460"/>
    <w:rsid w:val="00971979"/>
    <w:rsid w:val="00972366"/>
    <w:rsid w:val="00972DB3"/>
    <w:rsid w:val="009735A1"/>
    <w:rsid w:val="009738C4"/>
    <w:rsid w:val="00973AEE"/>
    <w:rsid w:val="00973C0B"/>
    <w:rsid w:val="00973DA7"/>
    <w:rsid w:val="00974A8E"/>
    <w:rsid w:val="00974D84"/>
    <w:rsid w:val="009754E3"/>
    <w:rsid w:val="00975855"/>
    <w:rsid w:val="00975983"/>
    <w:rsid w:val="00975ABD"/>
    <w:rsid w:val="00975C37"/>
    <w:rsid w:val="00975DC2"/>
    <w:rsid w:val="00975F38"/>
    <w:rsid w:val="00976253"/>
    <w:rsid w:val="009764F5"/>
    <w:rsid w:val="00976547"/>
    <w:rsid w:val="0097654D"/>
    <w:rsid w:val="009768C3"/>
    <w:rsid w:val="00976EE3"/>
    <w:rsid w:val="009775BD"/>
    <w:rsid w:val="00977899"/>
    <w:rsid w:val="00977BB9"/>
    <w:rsid w:val="009800E2"/>
    <w:rsid w:val="00980448"/>
    <w:rsid w:val="00980BC7"/>
    <w:rsid w:val="00980C2F"/>
    <w:rsid w:val="00981801"/>
    <w:rsid w:val="00981A15"/>
    <w:rsid w:val="009821FE"/>
    <w:rsid w:val="00982634"/>
    <w:rsid w:val="0098464C"/>
    <w:rsid w:val="00984E0A"/>
    <w:rsid w:val="009851B2"/>
    <w:rsid w:val="00985633"/>
    <w:rsid w:val="009856F8"/>
    <w:rsid w:val="009857B2"/>
    <w:rsid w:val="00985DFA"/>
    <w:rsid w:val="009866BC"/>
    <w:rsid w:val="00986D34"/>
    <w:rsid w:val="009873ED"/>
    <w:rsid w:val="00987892"/>
    <w:rsid w:val="009900C2"/>
    <w:rsid w:val="00990391"/>
    <w:rsid w:val="00990D1A"/>
    <w:rsid w:val="00990F4B"/>
    <w:rsid w:val="0099150B"/>
    <w:rsid w:val="00992082"/>
    <w:rsid w:val="00992460"/>
    <w:rsid w:val="009926AB"/>
    <w:rsid w:val="00993182"/>
    <w:rsid w:val="0099335C"/>
    <w:rsid w:val="009939DB"/>
    <w:rsid w:val="00993D44"/>
    <w:rsid w:val="00994164"/>
    <w:rsid w:val="0099431C"/>
    <w:rsid w:val="009944B8"/>
    <w:rsid w:val="0099475E"/>
    <w:rsid w:val="00994A71"/>
    <w:rsid w:val="00994CEE"/>
    <w:rsid w:val="00995121"/>
    <w:rsid w:val="009959A0"/>
    <w:rsid w:val="00995FBA"/>
    <w:rsid w:val="0099626D"/>
    <w:rsid w:val="00996523"/>
    <w:rsid w:val="00996548"/>
    <w:rsid w:val="009972CA"/>
    <w:rsid w:val="009973D5"/>
    <w:rsid w:val="00997657"/>
    <w:rsid w:val="00997700"/>
    <w:rsid w:val="00997910"/>
    <w:rsid w:val="00997C73"/>
    <w:rsid w:val="00997EBE"/>
    <w:rsid w:val="009A0AC8"/>
    <w:rsid w:val="009A114A"/>
    <w:rsid w:val="009A19F9"/>
    <w:rsid w:val="009A24B1"/>
    <w:rsid w:val="009A2671"/>
    <w:rsid w:val="009A2E9B"/>
    <w:rsid w:val="009A31EA"/>
    <w:rsid w:val="009A35A6"/>
    <w:rsid w:val="009A3F62"/>
    <w:rsid w:val="009A4034"/>
    <w:rsid w:val="009A4224"/>
    <w:rsid w:val="009A44FA"/>
    <w:rsid w:val="009A490B"/>
    <w:rsid w:val="009A554A"/>
    <w:rsid w:val="009A6123"/>
    <w:rsid w:val="009A7E71"/>
    <w:rsid w:val="009B029C"/>
    <w:rsid w:val="009B080A"/>
    <w:rsid w:val="009B0870"/>
    <w:rsid w:val="009B0C5E"/>
    <w:rsid w:val="009B10DC"/>
    <w:rsid w:val="009B1124"/>
    <w:rsid w:val="009B13E0"/>
    <w:rsid w:val="009B15EA"/>
    <w:rsid w:val="009B1BBC"/>
    <w:rsid w:val="009B2157"/>
    <w:rsid w:val="009B25C8"/>
    <w:rsid w:val="009B294E"/>
    <w:rsid w:val="009B2C62"/>
    <w:rsid w:val="009B2D02"/>
    <w:rsid w:val="009B2DCA"/>
    <w:rsid w:val="009B2ED3"/>
    <w:rsid w:val="009B3271"/>
    <w:rsid w:val="009B335B"/>
    <w:rsid w:val="009B3D68"/>
    <w:rsid w:val="009B426F"/>
    <w:rsid w:val="009B4899"/>
    <w:rsid w:val="009B4B59"/>
    <w:rsid w:val="009B519D"/>
    <w:rsid w:val="009B547C"/>
    <w:rsid w:val="009B5C51"/>
    <w:rsid w:val="009B5CC4"/>
    <w:rsid w:val="009B6427"/>
    <w:rsid w:val="009B6816"/>
    <w:rsid w:val="009B7173"/>
    <w:rsid w:val="009B7331"/>
    <w:rsid w:val="009B75FC"/>
    <w:rsid w:val="009B7D25"/>
    <w:rsid w:val="009B7ED9"/>
    <w:rsid w:val="009B7EE4"/>
    <w:rsid w:val="009C045A"/>
    <w:rsid w:val="009C0AA2"/>
    <w:rsid w:val="009C0BC7"/>
    <w:rsid w:val="009C1545"/>
    <w:rsid w:val="009C1596"/>
    <w:rsid w:val="009C1BA2"/>
    <w:rsid w:val="009C1E28"/>
    <w:rsid w:val="009C1E32"/>
    <w:rsid w:val="009C2023"/>
    <w:rsid w:val="009C2704"/>
    <w:rsid w:val="009C2C98"/>
    <w:rsid w:val="009C307A"/>
    <w:rsid w:val="009C33F2"/>
    <w:rsid w:val="009C363C"/>
    <w:rsid w:val="009C36A6"/>
    <w:rsid w:val="009C3CFB"/>
    <w:rsid w:val="009C4057"/>
    <w:rsid w:val="009C4300"/>
    <w:rsid w:val="009C496C"/>
    <w:rsid w:val="009C4A08"/>
    <w:rsid w:val="009C4D4F"/>
    <w:rsid w:val="009C4FD6"/>
    <w:rsid w:val="009C5B45"/>
    <w:rsid w:val="009C64E8"/>
    <w:rsid w:val="009C670F"/>
    <w:rsid w:val="009C6967"/>
    <w:rsid w:val="009C6BE3"/>
    <w:rsid w:val="009C74EA"/>
    <w:rsid w:val="009C75A7"/>
    <w:rsid w:val="009C7774"/>
    <w:rsid w:val="009D0790"/>
    <w:rsid w:val="009D09A8"/>
    <w:rsid w:val="009D0D2E"/>
    <w:rsid w:val="009D0DDA"/>
    <w:rsid w:val="009D0EE3"/>
    <w:rsid w:val="009D1103"/>
    <w:rsid w:val="009D12F9"/>
    <w:rsid w:val="009D1310"/>
    <w:rsid w:val="009D18B9"/>
    <w:rsid w:val="009D25B1"/>
    <w:rsid w:val="009D2A3B"/>
    <w:rsid w:val="009D3449"/>
    <w:rsid w:val="009D364D"/>
    <w:rsid w:val="009D3813"/>
    <w:rsid w:val="009D38D3"/>
    <w:rsid w:val="009D39E5"/>
    <w:rsid w:val="009D3ADF"/>
    <w:rsid w:val="009D40AB"/>
    <w:rsid w:val="009D4A46"/>
    <w:rsid w:val="009D4B77"/>
    <w:rsid w:val="009D4EA1"/>
    <w:rsid w:val="009D5F41"/>
    <w:rsid w:val="009D6543"/>
    <w:rsid w:val="009D667B"/>
    <w:rsid w:val="009D6F6E"/>
    <w:rsid w:val="009E01B7"/>
    <w:rsid w:val="009E0F9F"/>
    <w:rsid w:val="009E14EF"/>
    <w:rsid w:val="009E1723"/>
    <w:rsid w:val="009E1BD3"/>
    <w:rsid w:val="009E241B"/>
    <w:rsid w:val="009E2644"/>
    <w:rsid w:val="009E2C40"/>
    <w:rsid w:val="009E304A"/>
    <w:rsid w:val="009E31C4"/>
    <w:rsid w:val="009E3ACF"/>
    <w:rsid w:val="009E3F71"/>
    <w:rsid w:val="009E4468"/>
    <w:rsid w:val="009E44CA"/>
    <w:rsid w:val="009E4644"/>
    <w:rsid w:val="009E4981"/>
    <w:rsid w:val="009E552D"/>
    <w:rsid w:val="009E58D6"/>
    <w:rsid w:val="009E61BC"/>
    <w:rsid w:val="009E620A"/>
    <w:rsid w:val="009E6642"/>
    <w:rsid w:val="009E6763"/>
    <w:rsid w:val="009E71BB"/>
    <w:rsid w:val="009E79B4"/>
    <w:rsid w:val="009E7EE0"/>
    <w:rsid w:val="009F0073"/>
    <w:rsid w:val="009F0419"/>
    <w:rsid w:val="009F0577"/>
    <w:rsid w:val="009F0947"/>
    <w:rsid w:val="009F0B77"/>
    <w:rsid w:val="009F19EF"/>
    <w:rsid w:val="009F1F22"/>
    <w:rsid w:val="009F2845"/>
    <w:rsid w:val="009F37E0"/>
    <w:rsid w:val="009F38D6"/>
    <w:rsid w:val="009F3B71"/>
    <w:rsid w:val="009F3C97"/>
    <w:rsid w:val="009F3DF2"/>
    <w:rsid w:val="009F472B"/>
    <w:rsid w:val="009F56F4"/>
    <w:rsid w:val="009F5A1F"/>
    <w:rsid w:val="009F632E"/>
    <w:rsid w:val="009F678F"/>
    <w:rsid w:val="009F6A57"/>
    <w:rsid w:val="009F6F73"/>
    <w:rsid w:val="009F76AB"/>
    <w:rsid w:val="009F797F"/>
    <w:rsid w:val="009F79F6"/>
    <w:rsid w:val="009F7B6F"/>
    <w:rsid w:val="00A00290"/>
    <w:rsid w:val="00A00F72"/>
    <w:rsid w:val="00A00F9F"/>
    <w:rsid w:val="00A018BA"/>
    <w:rsid w:val="00A01EA3"/>
    <w:rsid w:val="00A02B54"/>
    <w:rsid w:val="00A02F0A"/>
    <w:rsid w:val="00A03804"/>
    <w:rsid w:val="00A03DB4"/>
    <w:rsid w:val="00A03F8A"/>
    <w:rsid w:val="00A04A8D"/>
    <w:rsid w:val="00A052B0"/>
    <w:rsid w:val="00A05AF1"/>
    <w:rsid w:val="00A05EED"/>
    <w:rsid w:val="00A063C4"/>
    <w:rsid w:val="00A06486"/>
    <w:rsid w:val="00A06728"/>
    <w:rsid w:val="00A06F02"/>
    <w:rsid w:val="00A07C6D"/>
    <w:rsid w:val="00A1051E"/>
    <w:rsid w:val="00A10D29"/>
    <w:rsid w:val="00A10FE9"/>
    <w:rsid w:val="00A11022"/>
    <w:rsid w:val="00A1143A"/>
    <w:rsid w:val="00A12133"/>
    <w:rsid w:val="00A12C73"/>
    <w:rsid w:val="00A12D6D"/>
    <w:rsid w:val="00A1329E"/>
    <w:rsid w:val="00A132DE"/>
    <w:rsid w:val="00A137F7"/>
    <w:rsid w:val="00A13854"/>
    <w:rsid w:val="00A13E4F"/>
    <w:rsid w:val="00A14044"/>
    <w:rsid w:val="00A14168"/>
    <w:rsid w:val="00A1445A"/>
    <w:rsid w:val="00A14785"/>
    <w:rsid w:val="00A147D2"/>
    <w:rsid w:val="00A15931"/>
    <w:rsid w:val="00A1593C"/>
    <w:rsid w:val="00A159DB"/>
    <w:rsid w:val="00A15B37"/>
    <w:rsid w:val="00A15C6F"/>
    <w:rsid w:val="00A15C87"/>
    <w:rsid w:val="00A15D04"/>
    <w:rsid w:val="00A16190"/>
    <w:rsid w:val="00A17483"/>
    <w:rsid w:val="00A17B2C"/>
    <w:rsid w:val="00A17BA4"/>
    <w:rsid w:val="00A17FFE"/>
    <w:rsid w:val="00A20379"/>
    <w:rsid w:val="00A210FA"/>
    <w:rsid w:val="00A2111D"/>
    <w:rsid w:val="00A21280"/>
    <w:rsid w:val="00A2141F"/>
    <w:rsid w:val="00A2183A"/>
    <w:rsid w:val="00A21AB7"/>
    <w:rsid w:val="00A221C5"/>
    <w:rsid w:val="00A22A0F"/>
    <w:rsid w:val="00A22DE2"/>
    <w:rsid w:val="00A23328"/>
    <w:rsid w:val="00A2360E"/>
    <w:rsid w:val="00A23908"/>
    <w:rsid w:val="00A2397E"/>
    <w:rsid w:val="00A239F6"/>
    <w:rsid w:val="00A23F73"/>
    <w:rsid w:val="00A2413E"/>
    <w:rsid w:val="00A241A2"/>
    <w:rsid w:val="00A24231"/>
    <w:rsid w:val="00A2488E"/>
    <w:rsid w:val="00A25755"/>
    <w:rsid w:val="00A2579C"/>
    <w:rsid w:val="00A25A9B"/>
    <w:rsid w:val="00A25ECB"/>
    <w:rsid w:val="00A26363"/>
    <w:rsid w:val="00A2673B"/>
    <w:rsid w:val="00A269D0"/>
    <w:rsid w:val="00A26C33"/>
    <w:rsid w:val="00A26D56"/>
    <w:rsid w:val="00A27347"/>
    <w:rsid w:val="00A274C7"/>
    <w:rsid w:val="00A27D12"/>
    <w:rsid w:val="00A27D43"/>
    <w:rsid w:val="00A27E77"/>
    <w:rsid w:val="00A3054D"/>
    <w:rsid w:val="00A3067E"/>
    <w:rsid w:val="00A30B2D"/>
    <w:rsid w:val="00A31108"/>
    <w:rsid w:val="00A315D7"/>
    <w:rsid w:val="00A3194F"/>
    <w:rsid w:val="00A325B6"/>
    <w:rsid w:val="00A32F1E"/>
    <w:rsid w:val="00A33208"/>
    <w:rsid w:val="00A33483"/>
    <w:rsid w:val="00A3356F"/>
    <w:rsid w:val="00A33F29"/>
    <w:rsid w:val="00A343C4"/>
    <w:rsid w:val="00A34B18"/>
    <w:rsid w:val="00A350F9"/>
    <w:rsid w:val="00A35706"/>
    <w:rsid w:val="00A3582B"/>
    <w:rsid w:val="00A36408"/>
    <w:rsid w:val="00A36474"/>
    <w:rsid w:val="00A36604"/>
    <w:rsid w:val="00A36907"/>
    <w:rsid w:val="00A4005F"/>
    <w:rsid w:val="00A405A6"/>
    <w:rsid w:val="00A40616"/>
    <w:rsid w:val="00A406CB"/>
    <w:rsid w:val="00A407D1"/>
    <w:rsid w:val="00A40D27"/>
    <w:rsid w:val="00A40E37"/>
    <w:rsid w:val="00A414A0"/>
    <w:rsid w:val="00A416FA"/>
    <w:rsid w:val="00A41B13"/>
    <w:rsid w:val="00A421FD"/>
    <w:rsid w:val="00A425A3"/>
    <w:rsid w:val="00A42A30"/>
    <w:rsid w:val="00A42C33"/>
    <w:rsid w:val="00A42DAE"/>
    <w:rsid w:val="00A436D8"/>
    <w:rsid w:val="00A437E0"/>
    <w:rsid w:val="00A43BE7"/>
    <w:rsid w:val="00A4457F"/>
    <w:rsid w:val="00A454F9"/>
    <w:rsid w:val="00A4619E"/>
    <w:rsid w:val="00A466CC"/>
    <w:rsid w:val="00A467F7"/>
    <w:rsid w:val="00A46D36"/>
    <w:rsid w:val="00A46D49"/>
    <w:rsid w:val="00A46EE8"/>
    <w:rsid w:val="00A47349"/>
    <w:rsid w:val="00A50672"/>
    <w:rsid w:val="00A519CF"/>
    <w:rsid w:val="00A519FC"/>
    <w:rsid w:val="00A51DA1"/>
    <w:rsid w:val="00A51F08"/>
    <w:rsid w:val="00A52037"/>
    <w:rsid w:val="00A52FCF"/>
    <w:rsid w:val="00A532B6"/>
    <w:rsid w:val="00A532F7"/>
    <w:rsid w:val="00A5350C"/>
    <w:rsid w:val="00A537A3"/>
    <w:rsid w:val="00A540B4"/>
    <w:rsid w:val="00A5457B"/>
    <w:rsid w:val="00A55273"/>
    <w:rsid w:val="00A553D3"/>
    <w:rsid w:val="00A55577"/>
    <w:rsid w:val="00A555A4"/>
    <w:rsid w:val="00A55DD1"/>
    <w:rsid w:val="00A55FB4"/>
    <w:rsid w:val="00A5628F"/>
    <w:rsid w:val="00A566D7"/>
    <w:rsid w:val="00A56C30"/>
    <w:rsid w:val="00A57148"/>
    <w:rsid w:val="00A573BA"/>
    <w:rsid w:val="00A6024F"/>
    <w:rsid w:val="00A606A2"/>
    <w:rsid w:val="00A6092F"/>
    <w:rsid w:val="00A60B5B"/>
    <w:rsid w:val="00A60C47"/>
    <w:rsid w:val="00A6147B"/>
    <w:rsid w:val="00A61BCB"/>
    <w:rsid w:val="00A61C92"/>
    <w:rsid w:val="00A61D3F"/>
    <w:rsid w:val="00A61DFF"/>
    <w:rsid w:val="00A621C5"/>
    <w:rsid w:val="00A6236C"/>
    <w:rsid w:val="00A62A06"/>
    <w:rsid w:val="00A62D29"/>
    <w:rsid w:val="00A631A4"/>
    <w:rsid w:val="00A63547"/>
    <w:rsid w:val="00A63ED6"/>
    <w:rsid w:val="00A63F5C"/>
    <w:rsid w:val="00A651C2"/>
    <w:rsid w:val="00A654D5"/>
    <w:rsid w:val="00A66B57"/>
    <w:rsid w:val="00A67904"/>
    <w:rsid w:val="00A7025E"/>
    <w:rsid w:val="00A70708"/>
    <w:rsid w:val="00A71534"/>
    <w:rsid w:val="00A71844"/>
    <w:rsid w:val="00A71D96"/>
    <w:rsid w:val="00A72155"/>
    <w:rsid w:val="00A72194"/>
    <w:rsid w:val="00A72445"/>
    <w:rsid w:val="00A7276D"/>
    <w:rsid w:val="00A73E43"/>
    <w:rsid w:val="00A73EBC"/>
    <w:rsid w:val="00A73F97"/>
    <w:rsid w:val="00A74020"/>
    <w:rsid w:val="00A740A7"/>
    <w:rsid w:val="00A742A7"/>
    <w:rsid w:val="00A74587"/>
    <w:rsid w:val="00A745EF"/>
    <w:rsid w:val="00A745F3"/>
    <w:rsid w:val="00A74F40"/>
    <w:rsid w:val="00A761A6"/>
    <w:rsid w:val="00A76382"/>
    <w:rsid w:val="00A76D1F"/>
    <w:rsid w:val="00A76F86"/>
    <w:rsid w:val="00A77C27"/>
    <w:rsid w:val="00A77CCC"/>
    <w:rsid w:val="00A82041"/>
    <w:rsid w:val="00A82DDE"/>
    <w:rsid w:val="00A83201"/>
    <w:rsid w:val="00A83847"/>
    <w:rsid w:val="00A83A03"/>
    <w:rsid w:val="00A849D7"/>
    <w:rsid w:val="00A84EB1"/>
    <w:rsid w:val="00A84F07"/>
    <w:rsid w:val="00A85076"/>
    <w:rsid w:val="00A85477"/>
    <w:rsid w:val="00A857A9"/>
    <w:rsid w:val="00A85A77"/>
    <w:rsid w:val="00A85CC4"/>
    <w:rsid w:val="00A85E5F"/>
    <w:rsid w:val="00A860AD"/>
    <w:rsid w:val="00A862CC"/>
    <w:rsid w:val="00A8632C"/>
    <w:rsid w:val="00A86703"/>
    <w:rsid w:val="00A8690C"/>
    <w:rsid w:val="00A86D3D"/>
    <w:rsid w:val="00A86F78"/>
    <w:rsid w:val="00A871C6"/>
    <w:rsid w:val="00A8728F"/>
    <w:rsid w:val="00A9106C"/>
    <w:rsid w:val="00A91288"/>
    <w:rsid w:val="00A913CC"/>
    <w:rsid w:val="00A92458"/>
    <w:rsid w:val="00A92461"/>
    <w:rsid w:val="00A92635"/>
    <w:rsid w:val="00A92B39"/>
    <w:rsid w:val="00A93061"/>
    <w:rsid w:val="00A938E4"/>
    <w:rsid w:val="00A93AF1"/>
    <w:rsid w:val="00A93B53"/>
    <w:rsid w:val="00A93FDD"/>
    <w:rsid w:val="00A94240"/>
    <w:rsid w:val="00A94439"/>
    <w:rsid w:val="00A94AF8"/>
    <w:rsid w:val="00A94D1B"/>
    <w:rsid w:val="00A9572A"/>
    <w:rsid w:val="00A957B4"/>
    <w:rsid w:val="00A95FF9"/>
    <w:rsid w:val="00A971DB"/>
    <w:rsid w:val="00A975A6"/>
    <w:rsid w:val="00A97D99"/>
    <w:rsid w:val="00AA003F"/>
    <w:rsid w:val="00AA0841"/>
    <w:rsid w:val="00AA1162"/>
    <w:rsid w:val="00AA13FE"/>
    <w:rsid w:val="00AA19F6"/>
    <w:rsid w:val="00AA1CD9"/>
    <w:rsid w:val="00AA2068"/>
    <w:rsid w:val="00AA2091"/>
    <w:rsid w:val="00AA22F5"/>
    <w:rsid w:val="00AA30FD"/>
    <w:rsid w:val="00AA3399"/>
    <w:rsid w:val="00AA35B9"/>
    <w:rsid w:val="00AA4226"/>
    <w:rsid w:val="00AA446B"/>
    <w:rsid w:val="00AA5B4C"/>
    <w:rsid w:val="00AA5FBD"/>
    <w:rsid w:val="00AA64B9"/>
    <w:rsid w:val="00AB0353"/>
    <w:rsid w:val="00AB0B5F"/>
    <w:rsid w:val="00AB0C5A"/>
    <w:rsid w:val="00AB159B"/>
    <w:rsid w:val="00AB1B0D"/>
    <w:rsid w:val="00AB1C57"/>
    <w:rsid w:val="00AB1D22"/>
    <w:rsid w:val="00AB1EE3"/>
    <w:rsid w:val="00AB2A60"/>
    <w:rsid w:val="00AB2A6B"/>
    <w:rsid w:val="00AB3AFB"/>
    <w:rsid w:val="00AB3B61"/>
    <w:rsid w:val="00AB41D5"/>
    <w:rsid w:val="00AB427C"/>
    <w:rsid w:val="00AB44E9"/>
    <w:rsid w:val="00AB46B1"/>
    <w:rsid w:val="00AB48B4"/>
    <w:rsid w:val="00AB4BBF"/>
    <w:rsid w:val="00AB4E4A"/>
    <w:rsid w:val="00AB5641"/>
    <w:rsid w:val="00AB579A"/>
    <w:rsid w:val="00AB6083"/>
    <w:rsid w:val="00AB6257"/>
    <w:rsid w:val="00AB65EF"/>
    <w:rsid w:val="00AB6962"/>
    <w:rsid w:val="00AB74EB"/>
    <w:rsid w:val="00AC06BE"/>
    <w:rsid w:val="00AC0A8C"/>
    <w:rsid w:val="00AC181D"/>
    <w:rsid w:val="00AC1BCB"/>
    <w:rsid w:val="00AC1EF2"/>
    <w:rsid w:val="00AC22D3"/>
    <w:rsid w:val="00AC34BB"/>
    <w:rsid w:val="00AC3774"/>
    <w:rsid w:val="00AC439B"/>
    <w:rsid w:val="00AC45AB"/>
    <w:rsid w:val="00AC4610"/>
    <w:rsid w:val="00AC4B43"/>
    <w:rsid w:val="00AC4C96"/>
    <w:rsid w:val="00AC4DFE"/>
    <w:rsid w:val="00AC52A7"/>
    <w:rsid w:val="00AC548F"/>
    <w:rsid w:val="00AC5BB6"/>
    <w:rsid w:val="00AC5BE4"/>
    <w:rsid w:val="00AC61CF"/>
    <w:rsid w:val="00AC6276"/>
    <w:rsid w:val="00AC6583"/>
    <w:rsid w:val="00AC660C"/>
    <w:rsid w:val="00AC6CE4"/>
    <w:rsid w:val="00AC6DDD"/>
    <w:rsid w:val="00AC7212"/>
    <w:rsid w:val="00AC73C2"/>
    <w:rsid w:val="00AC765F"/>
    <w:rsid w:val="00AC77CA"/>
    <w:rsid w:val="00AC780C"/>
    <w:rsid w:val="00AC7A1C"/>
    <w:rsid w:val="00AD0822"/>
    <w:rsid w:val="00AD08DC"/>
    <w:rsid w:val="00AD0F38"/>
    <w:rsid w:val="00AD15E1"/>
    <w:rsid w:val="00AD1EA0"/>
    <w:rsid w:val="00AD2645"/>
    <w:rsid w:val="00AD280C"/>
    <w:rsid w:val="00AD2FEA"/>
    <w:rsid w:val="00AD340E"/>
    <w:rsid w:val="00AD375D"/>
    <w:rsid w:val="00AD48BD"/>
    <w:rsid w:val="00AD5842"/>
    <w:rsid w:val="00AD589E"/>
    <w:rsid w:val="00AD7437"/>
    <w:rsid w:val="00AE012A"/>
    <w:rsid w:val="00AE0373"/>
    <w:rsid w:val="00AE118A"/>
    <w:rsid w:val="00AE173B"/>
    <w:rsid w:val="00AE190C"/>
    <w:rsid w:val="00AE1EE2"/>
    <w:rsid w:val="00AE21C7"/>
    <w:rsid w:val="00AE24CD"/>
    <w:rsid w:val="00AE281B"/>
    <w:rsid w:val="00AE300D"/>
    <w:rsid w:val="00AE303B"/>
    <w:rsid w:val="00AE3912"/>
    <w:rsid w:val="00AE5237"/>
    <w:rsid w:val="00AE5726"/>
    <w:rsid w:val="00AE5A9F"/>
    <w:rsid w:val="00AE628D"/>
    <w:rsid w:val="00AE663A"/>
    <w:rsid w:val="00AE6BB1"/>
    <w:rsid w:val="00AE6EE1"/>
    <w:rsid w:val="00AE6F3A"/>
    <w:rsid w:val="00AE7115"/>
    <w:rsid w:val="00AE75AA"/>
    <w:rsid w:val="00AE7A5A"/>
    <w:rsid w:val="00AE7D5A"/>
    <w:rsid w:val="00AF0167"/>
    <w:rsid w:val="00AF01F6"/>
    <w:rsid w:val="00AF0992"/>
    <w:rsid w:val="00AF0E86"/>
    <w:rsid w:val="00AF1018"/>
    <w:rsid w:val="00AF1FE6"/>
    <w:rsid w:val="00AF1FF2"/>
    <w:rsid w:val="00AF2152"/>
    <w:rsid w:val="00AF233B"/>
    <w:rsid w:val="00AF2351"/>
    <w:rsid w:val="00AF2AE3"/>
    <w:rsid w:val="00AF30A6"/>
    <w:rsid w:val="00AF3864"/>
    <w:rsid w:val="00AF40AC"/>
    <w:rsid w:val="00AF4609"/>
    <w:rsid w:val="00AF5060"/>
    <w:rsid w:val="00AF6509"/>
    <w:rsid w:val="00AF671F"/>
    <w:rsid w:val="00AF7A35"/>
    <w:rsid w:val="00B00017"/>
    <w:rsid w:val="00B00282"/>
    <w:rsid w:val="00B00503"/>
    <w:rsid w:val="00B013FF"/>
    <w:rsid w:val="00B01506"/>
    <w:rsid w:val="00B01A5B"/>
    <w:rsid w:val="00B01C8D"/>
    <w:rsid w:val="00B020E6"/>
    <w:rsid w:val="00B02404"/>
    <w:rsid w:val="00B02695"/>
    <w:rsid w:val="00B03588"/>
    <w:rsid w:val="00B03A8A"/>
    <w:rsid w:val="00B03C75"/>
    <w:rsid w:val="00B04220"/>
    <w:rsid w:val="00B044B7"/>
    <w:rsid w:val="00B046A3"/>
    <w:rsid w:val="00B04897"/>
    <w:rsid w:val="00B05444"/>
    <w:rsid w:val="00B05541"/>
    <w:rsid w:val="00B0568B"/>
    <w:rsid w:val="00B05929"/>
    <w:rsid w:val="00B059E4"/>
    <w:rsid w:val="00B05D9F"/>
    <w:rsid w:val="00B0607E"/>
    <w:rsid w:val="00B06419"/>
    <w:rsid w:val="00B07161"/>
    <w:rsid w:val="00B079A1"/>
    <w:rsid w:val="00B07DBB"/>
    <w:rsid w:val="00B10003"/>
    <w:rsid w:val="00B100A1"/>
    <w:rsid w:val="00B10F95"/>
    <w:rsid w:val="00B11304"/>
    <w:rsid w:val="00B12817"/>
    <w:rsid w:val="00B12D27"/>
    <w:rsid w:val="00B1380B"/>
    <w:rsid w:val="00B138A1"/>
    <w:rsid w:val="00B144D4"/>
    <w:rsid w:val="00B149BE"/>
    <w:rsid w:val="00B14AEA"/>
    <w:rsid w:val="00B14D8F"/>
    <w:rsid w:val="00B15316"/>
    <w:rsid w:val="00B15352"/>
    <w:rsid w:val="00B16117"/>
    <w:rsid w:val="00B1666D"/>
    <w:rsid w:val="00B16971"/>
    <w:rsid w:val="00B169FC"/>
    <w:rsid w:val="00B170EE"/>
    <w:rsid w:val="00B175F0"/>
    <w:rsid w:val="00B178E5"/>
    <w:rsid w:val="00B17AEC"/>
    <w:rsid w:val="00B17FA7"/>
    <w:rsid w:val="00B20023"/>
    <w:rsid w:val="00B200ED"/>
    <w:rsid w:val="00B20F6C"/>
    <w:rsid w:val="00B213E1"/>
    <w:rsid w:val="00B215B1"/>
    <w:rsid w:val="00B21D0B"/>
    <w:rsid w:val="00B21E19"/>
    <w:rsid w:val="00B222BA"/>
    <w:rsid w:val="00B223D7"/>
    <w:rsid w:val="00B2298A"/>
    <w:rsid w:val="00B22D7A"/>
    <w:rsid w:val="00B22E4D"/>
    <w:rsid w:val="00B2302D"/>
    <w:rsid w:val="00B2343B"/>
    <w:rsid w:val="00B23642"/>
    <w:rsid w:val="00B2388B"/>
    <w:rsid w:val="00B23AE7"/>
    <w:rsid w:val="00B24504"/>
    <w:rsid w:val="00B248A8"/>
    <w:rsid w:val="00B249AF"/>
    <w:rsid w:val="00B25105"/>
    <w:rsid w:val="00B25633"/>
    <w:rsid w:val="00B25718"/>
    <w:rsid w:val="00B25E16"/>
    <w:rsid w:val="00B2614C"/>
    <w:rsid w:val="00B26399"/>
    <w:rsid w:val="00B268A0"/>
    <w:rsid w:val="00B26CF4"/>
    <w:rsid w:val="00B26F1B"/>
    <w:rsid w:val="00B26F51"/>
    <w:rsid w:val="00B27448"/>
    <w:rsid w:val="00B27F21"/>
    <w:rsid w:val="00B30ABD"/>
    <w:rsid w:val="00B30DD7"/>
    <w:rsid w:val="00B31268"/>
    <w:rsid w:val="00B31E76"/>
    <w:rsid w:val="00B32218"/>
    <w:rsid w:val="00B324AF"/>
    <w:rsid w:val="00B3289A"/>
    <w:rsid w:val="00B33495"/>
    <w:rsid w:val="00B33910"/>
    <w:rsid w:val="00B345DB"/>
    <w:rsid w:val="00B3519D"/>
    <w:rsid w:val="00B356B1"/>
    <w:rsid w:val="00B359A1"/>
    <w:rsid w:val="00B35AD0"/>
    <w:rsid w:val="00B35B62"/>
    <w:rsid w:val="00B36371"/>
    <w:rsid w:val="00B36500"/>
    <w:rsid w:val="00B3670C"/>
    <w:rsid w:val="00B368D9"/>
    <w:rsid w:val="00B36904"/>
    <w:rsid w:val="00B3696B"/>
    <w:rsid w:val="00B36D34"/>
    <w:rsid w:val="00B371AA"/>
    <w:rsid w:val="00B37B39"/>
    <w:rsid w:val="00B37F9B"/>
    <w:rsid w:val="00B40203"/>
    <w:rsid w:val="00B40526"/>
    <w:rsid w:val="00B40CB0"/>
    <w:rsid w:val="00B40E24"/>
    <w:rsid w:val="00B41A06"/>
    <w:rsid w:val="00B41A0D"/>
    <w:rsid w:val="00B41A82"/>
    <w:rsid w:val="00B41CE6"/>
    <w:rsid w:val="00B4225E"/>
    <w:rsid w:val="00B434C7"/>
    <w:rsid w:val="00B434D1"/>
    <w:rsid w:val="00B43835"/>
    <w:rsid w:val="00B43865"/>
    <w:rsid w:val="00B4463B"/>
    <w:rsid w:val="00B45314"/>
    <w:rsid w:val="00B461B4"/>
    <w:rsid w:val="00B466B7"/>
    <w:rsid w:val="00B468AE"/>
    <w:rsid w:val="00B4697A"/>
    <w:rsid w:val="00B503CC"/>
    <w:rsid w:val="00B5059B"/>
    <w:rsid w:val="00B50AA8"/>
    <w:rsid w:val="00B50D07"/>
    <w:rsid w:val="00B5145D"/>
    <w:rsid w:val="00B51BE9"/>
    <w:rsid w:val="00B51C94"/>
    <w:rsid w:val="00B51CF9"/>
    <w:rsid w:val="00B52646"/>
    <w:rsid w:val="00B52A42"/>
    <w:rsid w:val="00B52D81"/>
    <w:rsid w:val="00B52E15"/>
    <w:rsid w:val="00B534D3"/>
    <w:rsid w:val="00B53D2C"/>
    <w:rsid w:val="00B5425F"/>
    <w:rsid w:val="00B56E8F"/>
    <w:rsid w:val="00B57132"/>
    <w:rsid w:val="00B5751B"/>
    <w:rsid w:val="00B5755C"/>
    <w:rsid w:val="00B577D0"/>
    <w:rsid w:val="00B60673"/>
    <w:rsid w:val="00B612F2"/>
    <w:rsid w:val="00B6189E"/>
    <w:rsid w:val="00B619D8"/>
    <w:rsid w:val="00B625E3"/>
    <w:rsid w:val="00B629A5"/>
    <w:rsid w:val="00B62D62"/>
    <w:rsid w:val="00B62DC9"/>
    <w:rsid w:val="00B62F2A"/>
    <w:rsid w:val="00B6360C"/>
    <w:rsid w:val="00B63723"/>
    <w:rsid w:val="00B63E8C"/>
    <w:rsid w:val="00B6507B"/>
    <w:rsid w:val="00B650AE"/>
    <w:rsid w:val="00B65255"/>
    <w:rsid w:val="00B654A9"/>
    <w:rsid w:val="00B654E3"/>
    <w:rsid w:val="00B65B79"/>
    <w:rsid w:val="00B65EB8"/>
    <w:rsid w:val="00B65EC2"/>
    <w:rsid w:val="00B65FF1"/>
    <w:rsid w:val="00B661AF"/>
    <w:rsid w:val="00B663E6"/>
    <w:rsid w:val="00B66447"/>
    <w:rsid w:val="00B665E2"/>
    <w:rsid w:val="00B66CC1"/>
    <w:rsid w:val="00B66F01"/>
    <w:rsid w:val="00B6735F"/>
    <w:rsid w:val="00B67A2F"/>
    <w:rsid w:val="00B67E0D"/>
    <w:rsid w:val="00B67E72"/>
    <w:rsid w:val="00B7057A"/>
    <w:rsid w:val="00B70652"/>
    <w:rsid w:val="00B70741"/>
    <w:rsid w:val="00B70BA6"/>
    <w:rsid w:val="00B70CE7"/>
    <w:rsid w:val="00B70D76"/>
    <w:rsid w:val="00B70DF5"/>
    <w:rsid w:val="00B71462"/>
    <w:rsid w:val="00B71660"/>
    <w:rsid w:val="00B71A48"/>
    <w:rsid w:val="00B71A9E"/>
    <w:rsid w:val="00B71B5E"/>
    <w:rsid w:val="00B7244D"/>
    <w:rsid w:val="00B7278F"/>
    <w:rsid w:val="00B72A05"/>
    <w:rsid w:val="00B72BFF"/>
    <w:rsid w:val="00B72D91"/>
    <w:rsid w:val="00B72DA3"/>
    <w:rsid w:val="00B72FA2"/>
    <w:rsid w:val="00B73926"/>
    <w:rsid w:val="00B73D29"/>
    <w:rsid w:val="00B7423A"/>
    <w:rsid w:val="00B7449C"/>
    <w:rsid w:val="00B746FD"/>
    <w:rsid w:val="00B74D01"/>
    <w:rsid w:val="00B74DC7"/>
    <w:rsid w:val="00B74FD9"/>
    <w:rsid w:val="00B75209"/>
    <w:rsid w:val="00B75DCA"/>
    <w:rsid w:val="00B75EBF"/>
    <w:rsid w:val="00B762D8"/>
    <w:rsid w:val="00B7643C"/>
    <w:rsid w:val="00B76596"/>
    <w:rsid w:val="00B76862"/>
    <w:rsid w:val="00B769FA"/>
    <w:rsid w:val="00B76FF3"/>
    <w:rsid w:val="00B77723"/>
    <w:rsid w:val="00B7791E"/>
    <w:rsid w:val="00B77AEA"/>
    <w:rsid w:val="00B80F69"/>
    <w:rsid w:val="00B81780"/>
    <w:rsid w:val="00B81DE5"/>
    <w:rsid w:val="00B82514"/>
    <w:rsid w:val="00B82F4F"/>
    <w:rsid w:val="00B83270"/>
    <w:rsid w:val="00B83567"/>
    <w:rsid w:val="00B836D5"/>
    <w:rsid w:val="00B846AF"/>
    <w:rsid w:val="00B848B6"/>
    <w:rsid w:val="00B85013"/>
    <w:rsid w:val="00B854E7"/>
    <w:rsid w:val="00B855F2"/>
    <w:rsid w:val="00B856F8"/>
    <w:rsid w:val="00B8592D"/>
    <w:rsid w:val="00B85E6E"/>
    <w:rsid w:val="00B868AD"/>
    <w:rsid w:val="00B8776D"/>
    <w:rsid w:val="00B877D1"/>
    <w:rsid w:val="00B878C7"/>
    <w:rsid w:val="00B87D82"/>
    <w:rsid w:val="00B900CB"/>
    <w:rsid w:val="00B9039D"/>
    <w:rsid w:val="00B905AE"/>
    <w:rsid w:val="00B908EC"/>
    <w:rsid w:val="00B90B51"/>
    <w:rsid w:val="00B9100D"/>
    <w:rsid w:val="00B917AD"/>
    <w:rsid w:val="00B9195A"/>
    <w:rsid w:val="00B91F42"/>
    <w:rsid w:val="00B920D0"/>
    <w:rsid w:val="00B9217E"/>
    <w:rsid w:val="00B92720"/>
    <w:rsid w:val="00B92865"/>
    <w:rsid w:val="00B92DA3"/>
    <w:rsid w:val="00B934BC"/>
    <w:rsid w:val="00B93851"/>
    <w:rsid w:val="00B939E6"/>
    <w:rsid w:val="00B93E9E"/>
    <w:rsid w:val="00B93FA7"/>
    <w:rsid w:val="00B94453"/>
    <w:rsid w:val="00B945B1"/>
    <w:rsid w:val="00B945F2"/>
    <w:rsid w:val="00B9479A"/>
    <w:rsid w:val="00B94B62"/>
    <w:rsid w:val="00B94F3B"/>
    <w:rsid w:val="00B95B3B"/>
    <w:rsid w:val="00B95E04"/>
    <w:rsid w:val="00B9644C"/>
    <w:rsid w:val="00B9653C"/>
    <w:rsid w:val="00B97104"/>
    <w:rsid w:val="00B97164"/>
    <w:rsid w:val="00B9728D"/>
    <w:rsid w:val="00B97375"/>
    <w:rsid w:val="00B97862"/>
    <w:rsid w:val="00BA0638"/>
    <w:rsid w:val="00BA0824"/>
    <w:rsid w:val="00BA0EEE"/>
    <w:rsid w:val="00BA1315"/>
    <w:rsid w:val="00BA1537"/>
    <w:rsid w:val="00BA1620"/>
    <w:rsid w:val="00BA1644"/>
    <w:rsid w:val="00BA1FE8"/>
    <w:rsid w:val="00BA251D"/>
    <w:rsid w:val="00BA27E1"/>
    <w:rsid w:val="00BA2D55"/>
    <w:rsid w:val="00BA30DF"/>
    <w:rsid w:val="00BA31FC"/>
    <w:rsid w:val="00BA3AC1"/>
    <w:rsid w:val="00BA41B1"/>
    <w:rsid w:val="00BA4655"/>
    <w:rsid w:val="00BA4DB8"/>
    <w:rsid w:val="00BA5350"/>
    <w:rsid w:val="00BA5D93"/>
    <w:rsid w:val="00BA5FCB"/>
    <w:rsid w:val="00BA6715"/>
    <w:rsid w:val="00BA6A5B"/>
    <w:rsid w:val="00BA708B"/>
    <w:rsid w:val="00BA7A13"/>
    <w:rsid w:val="00BA7FDB"/>
    <w:rsid w:val="00BB027C"/>
    <w:rsid w:val="00BB0C93"/>
    <w:rsid w:val="00BB17C3"/>
    <w:rsid w:val="00BB1BA2"/>
    <w:rsid w:val="00BB286C"/>
    <w:rsid w:val="00BB2A8C"/>
    <w:rsid w:val="00BB2B90"/>
    <w:rsid w:val="00BB2D85"/>
    <w:rsid w:val="00BB30EE"/>
    <w:rsid w:val="00BB31CC"/>
    <w:rsid w:val="00BB332F"/>
    <w:rsid w:val="00BB4381"/>
    <w:rsid w:val="00BB4792"/>
    <w:rsid w:val="00BB4D63"/>
    <w:rsid w:val="00BB50C0"/>
    <w:rsid w:val="00BB5286"/>
    <w:rsid w:val="00BB52FF"/>
    <w:rsid w:val="00BB5994"/>
    <w:rsid w:val="00BB5D74"/>
    <w:rsid w:val="00BB5E8F"/>
    <w:rsid w:val="00BB5FD4"/>
    <w:rsid w:val="00BB640C"/>
    <w:rsid w:val="00BB6761"/>
    <w:rsid w:val="00BB6A0E"/>
    <w:rsid w:val="00BB6A60"/>
    <w:rsid w:val="00BB6BCD"/>
    <w:rsid w:val="00BB6E96"/>
    <w:rsid w:val="00BC003E"/>
    <w:rsid w:val="00BC0381"/>
    <w:rsid w:val="00BC0691"/>
    <w:rsid w:val="00BC0BFD"/>
    <w:rsid w:val="00BC284A"/>
    <w:rsid w:val="00BC2ADB"/>
    <w:rsid w:val="00BC2EE0"/>
    <w:rsid w:val="00BC3A41"/>
    <w:rsid w:val="00BC462B"/>
    <w:rsid w:val="00BC4CC9"/>
    <w:rsid w:val="00BC5477"/>
    <w:rsid w:val="00BC5C90"/>
    <w:rsid w:val="00BC6324"/>
    <w:rsid w:val="00BC684B"/>
    <w:rsid w:val="00BC68E8"/>
    <w:rsid w:val="00BC7740"/>
    <w:rsid w:val="00BC7A27"/>
    <w:rsid w:val="00BD06C3"/>
    <w:rsid w:val="00BD1005"/>
    <w:rsid w:val="00BD13AD"/>
    <w:rsid w:val="00BD17AA"/>
    <w:rsid w:val="00BD1903"/>
    <w:rsid w:val="00BD1A5D"/>
    <w:rsid w:val="00BD1A7A"/>
    <w:rsid w:val="00BD1E0E"/>
    <w:rsid w:val="00BD22F8"/>
    <w:rsid w:val="00BD2518"/>
    <w:rsid w:val="00BD2E79"/>
    <w:rsid w:val="00BD2EB5"/>
    <w:rsid w:val="00BD33BA"/>
    <w:rsid w:val="00BD3866"/>
    <w:rsid w:val="00BD3B79"/>
    <w:rsid w:val="00BD3BA8"/>
    <w:rsid w:val="00BD435A"/>
    <w:rsid w:val="00BD43BB"/>
    <w:rsid w:val="00BD453B"/>
    <w:rsid w:val="00BD4822"/>
    <w:rsid w:val="00BD50E9"/>
    <w:rsid w:val="00BD5C21"/>
    <w:rsid w:val="00BD610C"/>
    <w:rsid w:val="00BD6319"/>
    <w:rsid w:val="00BD6541"/>
    <w:rsid w:val="00BD6B37"/>
    <w:rsid w:val="00BD6B4F"/>
    <w:rsid w:val="00BD6F3F"/>
    <w:rsid w:val="00BD72A2"/>
    <w:rsid w:val="00BD7669"/>
    <w:rsid w:val="00BD7AE1"/>
    <w:rsid w:val="00BE0172"/>
    <w:rsid w:val="00BE0234"/>
    <w:rsid w:val="00BE05CB"/>
    <w:rsid w:val="00BE0B5E"/>
    <w:rsid w:val="00BE0FF9"/>
    <w:rsid w:val="00BE1080"/>
    <w:rsid w:val="00BE12A4"/>
    <w:rsid w:val="00BE15E4"/>
    <w:rsid w:val="00BE1B41"/>
    <w:rsid w:val="00BE1D7F"/>
    <w:rsid w:val="00BE1D86"/>
    <w:rsid w:val="00BE1D8E"/>
    <w:rsid w:val="00BE23C5"/>
    <w:rsid w:val="00BE291D"/>
    <w:rsid w:val="00BE2BCE"/>
    <w:rsid w:val="00BE3B0A"/>
    <w:rsid w:val="00BE3BC2"/>
    <w:rsid w:val="00BE4008"/>
    <w:rsid w:val="00BE4095"/>
    <w:rsid w:val="00BE43FA"/>
    <w:rsid w:val="00BE46E5"/>
    <w:rsid w:val="00BE4953"/>
    <w:rsid w:val="00BE49CC"/>
    <w:rsid w:val="00BE4A6D"/>
    <w:rsid w:val="00BE4D7F"/>
    <w:rsid w:val="00BE5245"/>
    <w:rsid w:val="00BE5A2D"/>
    <w:rsid w:val="00BE5F91"/>
    <w:rsid w:val="00BE6C9B"/>
    <w:rsid w:val="00BE6F72"/>
    <w:rsid w:val="00BE711B"/>
    <w:rsid w:val="00BE7417"/>
    <w:rsid w:val="00BE77DB"/>
    <w:rsid w:val="00BF10FD"/>
    <w:rsid w:val="00BF1490"/>
    <w:rsid w:val="00BF190D"/>
    <w:rsid w:val="00BF19EA"/>
    <w:rsid w:val="00BF1FD2"/>
    <w:rsid w:val="00BF2AF5"/>
    <w:rsid w:val="00BF2BE8"/>
    <w:rsid w:val="00BF31D6"/>
    <w:rsid w:val="00BF327D"/>
    <w:rsid w:val="00BF3577"/>
    <w:rsid w:val="00BF3748"/>
    <w:rsid w:val="00BF3791"/>
    <w:rsid w:val="00BF3C3B"/>
    <w:rsid w:val="00BF3CE9"/>
    <w:rsid w:val="00BF3FD7"/>
    <w:rsid w:val="00BF46B8"/>
    <w:rsid w:val="00BF478F"/>
    <w:rsid w:val="00BF48FB"/>
    <w:rsid w:val="00BF4963"/>
    <w:rsid w:val="00BF49E8"/>
    <w:rsid w:val="00BF4F3F"/>
    <w:rsid w:val="00BF50CE"/>
    <w:rsid w:val="00BF54B0"/>
    <w:rsid w:val="00BF5AA0"/>
    <w:rsid w:val="00BF5B7E"/>
    <w:rsid w:val="00BF5D94"/>
    <w:rsid w:val="00BF6049"/>
    <w:rsid w:val="00BF64B0"/>
    <w:rsid w:val="00BF6965"/>
    <w:rsid w:val="00BF7894"/>
    <w:rsid w:val="00BF7E28"/>
    <w:rsid w:val="00C000CB"/>
    <w:rsid w:val="00C001C7"/>
    <w:rsid w:val="00C003D1"/>
    <w:rsid w:val="00C00CD5"/>
    <w:rsid w:val="00C0117C"/>
    <w:rsid w:val="00C016EC"/>
    <w:rsid w:val="00C0178C"/>
    <w:rsid w:val="00C01B23"/>
    <w:rsid w:val="00C01B42"/>
    <w:rsid w:val="00C01E91"/>
    <w:rsid w:val="00C02B2C"/>
    <w:rsid w:val="00C02BD0"/>
    <w:rsid w:val="00C0319D"/>
    <w:rsid w:val="00C04222"/>
    <w:rsid w:val="00C0451A"/>
    <w:rsid w:val="00C0493A"/>
    <w:rsid w:val="00C05019"/>
    <w:rsid w:val="00C0521A"/>
    <w:rsid w:val="00C054B4"/>
    <w:rsid w:val="00C05FFF"/>
    <w:rsid w:val="00C06950"/>
    <w:rsid w:val="00C06F98"/>
    <w:rsid w:val="00C0716E"/>
    <w:rsid w:val="00C077D0"/>
    <w:rsid w:val="00C07A94"/>
    <w:rsid w:val="00C07C58"/>
    <w:rsid w:val="00C108B5"/>
    <w:rsid w:val="00C10B8E"/>
    <w:rsid w:val="00C119FF"/>
    <w:rsid w:val="00C11AC7"/>
    <w:rsid w:val="00C12762"/>
    <w:rsid w:val="00C13BD1"/>
    <w:rsid w:val="00C13FFB"/>
    <w:rsid w:val="00C145B2"/>
    <w:rsid w:val="00C14C24"/>
    <w:rsid w:val="00C14C6F"/>
    <w:rsid w:val="00C14F2C"/>
    <w:rsid w:val="00C151A3"/>
    <w:rsid w:val="00C1526D"/>
    <w:rsid w:val="00C153E9"/>
    <w:rsid w:val="00C1549C"/>
    <w:rsid w:val="00C1585C"/>
    <w:rsid w:val="00C1631B"/>
    <w:rsid w:val="00C1631C"/>
    <w:rsid w:val="00C16BA2"/>
    <w:rsid w:val="00C172B2"/>
    <w:rsid w:val="00C176B0"/>
    <w:rsid w:val="00C17A04"/>
    <w:rsid w:val="00C17A9B"/>
    <w:rsid w:val="00C200A9"/>
    <w:rsid w:val="00C208A9"/>
    <w:rsid w:val="00C2106E"/>
    <w:rsid w:val="00C21A49"/>
    <w:rsid w:val="00C21B66"/>
    <w:rsid w:val="00C22FB2"/>
    <w:rsid w:val="00C2316A"/>
    <w:rsid w:val="00C2374E"/>
    <w:rsid w:val="00C23778"/>
    <w:rsid w:val="00C2479A"/>
    <w:rsid w:val="00C2497C"/>
    <w:rsid w:val="00C24DAD"/>
    <w:rsid w:val="00C25C2D"/>
    <w:rsid w:val="00C26B08"/>
    <w:rsid w:val="00C27306"/>
    <w:rsid w:val="00C2753A"/>
    <w:rsid w:val="00C2788D"/>
    <w:rsid w:val="00C278D7"/>
    <w:rsid w:val="00C27C57"/>
    <w:rsid w:val="00C27CB1"/>
    <w:rsid w:val="00C30293"/>
    <w:rsid w:val="00C3045F"/>
    <w:rsid w:val="00C304B3"/>
    <w:rsid w:val="00C3085D"/>
    <w:rsid w:val="00C30860"/>
    <w:rsid w:val="00C3096E"/>
    <w:rsid w:val="00C30B47"/>
    <w:rsid w:val="00C311DC"/>
    <w:rsid w:val="00C31437"/>
    <w:rsid w:val="00C320A2"/>
    <w:rsid w:val="00C328A1"/>
    <w:rsid w:val="00C328E7"/>
    <w:rsid w:val="00C32D35"/>
    <w:rsid w:val="00C32E3C"/>
    <w:rsid w:val="00C33451"/>
    <w:rsid w:val="00C33930"/>
    <w:rsid w:val="00C33B47"/>
    <w:rsid w:val="00C34430"/>
    <w:rsid w:val="00C3480A"/>
    <w:rsid w:val="00C34831"/>
    <w:rsid w:val="00C34B21"/>
    <w:rsid w:val="00C34C85"/>
    <w:rsid w:val="00C34D68"/>
    <w:rsid w:val="00C35AF6"/>
    <w:rsid w:val="00C35BC7"/>
    <w:rsid w:val="00C35C1C"/>
    <w:rsid w:val="00C35DEB"/>
    <w:rsid w:val="00C3600F"/>
    <w:rsid w:val="00C367E2"/>
    <w:rsid w:val="00C36C68"/>
    <w:rsid w:val="00C370CD"/>
    <w:rsid w:val="00C40120"/>
    <w:rsid w:val="00C402E1"/>
    <w:rsid w:val="00C40771"/>
    <w:rsid w:val="00C40887"/>
    <w:rsid w:val="00C40CB8"/>
    <w:rsid w:val="00C40F09"/>
    <w:rsid w:val="00C41A69"/>
    <w:rsid w:val="00C41BDC"/>
    <w:rsid w:val="00C420BB"/>
    <w:rsid w:val="00C429C6"/>
    <w:rsid w:val="00C42CA6"/>
    <w:rsid w:val="00C42ED5"/>
    <w:rsid w:val="00C431B8"/>
    <w:rsid w:val="00C43451"/>
    <w:rsid w:val="00C439F7"/>
    <w:rsid w:val="00C43C18"/>
    <w:rsid w:val="00C43D68"/>
    <w:rsid w:val="00C44C73"/>
    <w:rsid w:val="00C44E61"/>
    <w:rsid w:val="00C44EB3"/>
    <w:rsid w:val="00C45E07"/>
    <w:rsid w:val="00C46092"/>
    <w:rsid w:val="00C46292"/>
    <w:rsid w:val="00C4649C"/>
    <w:rsid w:val="00C46B7F"/>
    <w:rsid w:val="00C476F8"/>
    <w:rsid w:val="00C47D2C"/>
    <w:rsid w:val="00C47E1E"/>
    <w:rsid w:val="00C50003"/>
    <w:rsid w:val="00C500A0"/>
    <w:rsid w:val="00C5050E"/>
    <w:rsid w:val="00C5063E"/>
    <w:rsid w:val="00C50BC0"/>
    <w:rsid w:val="00C5102F"/>
    <w:rsid w:val="00C512F7"/>
    <w:rsid w:val="00C51731"/>
    <w:rsid w:val="00C51B1B"/>
    <w:rsid w:val="00C51D6D"/>
    <w:rsid w:val="00C51DA7"/>
    <w:rsid w:val="00C51E49"/>
    <w:rsid w:val="00C51EA1"/>
    <w:rsid w:val="00C51FE1"/>
    <w:rsid w:val="00C52710"/>
    <w:rsid w:val="00C52780"/>
    <w:rsid w:val="00C52C12"/>
    <w:rsid w:val="00C52C20"/>
    <w:rsid w:val="00C52EC0"/>
    <w:rsid w:val="00C52FC1"/>
    <w:rsid w:val="00C5332D"/>
    <w:rsid w:val="00C53398"/>
    <w:rsid w:val="00C5357A"/>
    <w:rsid w:val="00C5407C"/>
    <w:rsid w:val="00C55CCF"/>
    <w:rsid w:val="00C55EB3"/>
    <w:rsid w:val="00C56933"/>
    <w:rsid w:val="00C5698E"/>
    <w:rsid w:val="00C56DB1"/>
    <w:rsid w:val="00C57C75"/>
    <w:rsid w:val="00C6082D"/>
    <w:rsid w:val="00C60AB0"/>
    <w:rsid w:val="00C60FBE"/>
    <w:rsid w:val="00C618BD"/>
    <w:rsid w:val="00C6191D"/>
    <w:rsid w:val="00C61CCA"/>
    <w:rsid w:val="00C62B72"/>
    <w:rsid w:val="00C62CC4"/>
    <w:rsid w:val="00C63081"/>
    <w:rsid w:val="00C630EC"/>
    <w:rsid w:val="00C63403"/>
    <w:rsid w:val="00C63463"/>
    <w:rsid w:val="00C63B59"/>
    <w:rsid w:val="00C63DF5"/>
    <w:rsid w:val="00C63E27"/>
    <w:rsid w:val="00C6414D"/>
    <w:rsid w:val="00C6497A"/>
    <w:rsid w:val="00C64A26"/>
    <w:rsid w:val="00C64C51"/>
    <w:rsid w:val="00C64CDC"/>
    <w:rsid w:val="00C64E90"/>
    <w:rsid w:val="00C65691"/>
    <w:rsid w:val="00C66201"/>
    <w:rsid w:val="00C663D7"/>
    <w:rsid w:val="00C66926"/>
    <w:rsid w:val="00C6734D"/>
    <w:rsid w:val="00C673F6"/>
    <w:rsid w:val="00C6745C"/>
    <w:rsid w:val="00C677A1"/>
    <w:rsid w:val="00C67BB2"/>
    <w:rsid w:val="00C67CCF"/>
    <w:rsid w:val="00C67D35"/>
    <w:rsid w:val="00C67FF8"/>
    <w:rsid w:val="00C70213"/>
    <w:rsid w:val="00C70363"/>
    <w:rsid w:val="00C70F63"/>
    <w:rsid w:val="00C7104B"/>
    <w:rsid w:val="00C7166A"/>
    <w:rsid w:val="00C72452"/>
    <w:rsid w:val="00C73521"/>
    <w:rsid w:val="00C7365B"/>
    <w:rsid w:val="00C7377B"/>
    <w:rsid w:val="00C738AF"/>
    <w:rsid w:val="00C73C68"/>
    <w:rsid w:val="00C73EB5"/>
    <w:rsid w:val="00C744C6"/>
    <w:rsid w:val="00C74722"/>
    <w:rsid w:val="00C7479A"/>
    <w:rsid w:val="00C748D0"/>
    <w:rsid w:val="00C74D7E"/>
    <w:rsid w:val="00C74F2D"/>
    <w:rsid w:val="00C7539E"/>
    <w:rsid w:val="00C75722"/>
    <w:rsid w:val="00C7651E"/>
    <w:rsid w:val="00C76C49"/>
    <w:rsid w:val="00C77292"/>
    <w:rsid w:val="00C77AA2"/>
    <w:rsid w:val="00C801CF"/>
    <w:rsid w:val="00C81814"/>
    <w:rsid w:val="00C81C3C"/>
    <w:rsid w:val="00C81F21"/>
    <w:rsid w:val="00C82048"/>
    <w:rsid w:val="00C82738"/>
    <w:rsid w:val="00C82ED8"/>
    <w:rsid w:val="00C831A2"/>
    <w:rsid w:val="00C83288"/>
    <w:rsid w:val="00C833A5"/>
    <w:rsid w:val="00C83517"/>
    <w:rsid w:val="00C83546"/>
    <w:rsid w:val="00C83858"/>
    <w:rsid w:val="00C83881"/>
    <w:rsid w:val="00C84341"/>
    <w:rsid w:val="00C84A9F"/>
    <w:rsid w:val="00C85061"/>
    <w:rsid w:val="00C85161"/>
    <w:rsid w:val="00C85B4F"/>
    <w:rsid w:val="00C85B53"/>
    <w:rsid w:val="00C85DC3"/>
    <w:rsid w:val="00C865BA"/>
    <w:rsid w:val="00C87022"/>
    <w:rsid w:val="00C87339"/>
    <w:rsid w:val="00C87BC6"/>
    <w:rsid w:val="00C90AD7"/>
    <w:rsid w:val="00C90C4C"/>
    <w:rsid w:val="00C914C8"/>
    <w:rsid w:val="00C91709"/>
    <w:rsid w:val="00C92015"/>
    <w:rsid w:val="00C9215C"/>
    <w:rsid w:val="00C92200"/>
    <w:rsid w:val="00C9226A"/>
    <w:rsid w:val="00C93167"/>
    <w:rsid w:val="00C931A1"/>
    <w:rsid w:val="00C9341D"/>
    <w:rsid w:val="00C9386F"/>
    <w:rsid w:val="00C941F2"/>
    <w:rsid w:val="00C942BC"/>
    <w:rsid w:val="00C94C02"/>
    <w:rsid w:val="00C94FCB"/>
    <w:rsid w:val="00C951AB"/>
    <w:rsid w:val="00C958D3"/>
    <w:rsid w:val="00C95C46"/>
    <w:rsid w:val="00C96043"/>
    <w:rsid w:val="00C96418"/>
    <w:rsid w:val="00C9649E"/>
    <w:rsid w:val="00C964C4"/>
    <w:rsid w:val="00C96C58"/>
    <w:rsid w:val="00C96C9C"/>
    <w:rsid w:val="00C97150"/>
    <w:rsid w:val="00C97506"/>
    <w:rsid w:val="00C97FE6"/>
    <w:rsid w:val="00CA0590"/>
    <w:rsid w:val="00CA0605"/>
    <w:rsid w:val="00CA0DB9"/>
    <w:rsid w:val="00CA1947"/>
    <w:rsid w:val="00CA1B0B"/>
    <w:rsid w:val="00CA25EF"/>
    <w:rsid w:val="00CA3269"/>
    <w:rsid w:val="00CA39FF"/>
    <w:rsid w:val="00CA3FAD"/>
    <w:rsid w:val="00CA49D6"/>
    <w:rsid w:val="00CA4ADC"/>
    <w:rsid w:val="00CA5117"/>
    <w:rsid w:val="00CA60D8"/>
    <w:rsid w:val="00CA62C5"/>
    <w:rsid w:val="00CA692B"/>
    <w:rsid w:val="00CA6965"/>
    <w:rsid w:val="00CA723B"/>
    <w:rsid w:val="00CA7616"/>
    <w:rsid w:val="00CA765D"/>
    <w:rsid w:val="00CB12AB"/>
    <w:rsid w:val="00CB1480"/>
    <w:rsid w:val="00CB1894"/>
    <w:rsid w:val="00CB1C7A"/>
    <w:rsid w:val="00CB1EA0"/>
    <w:rsid w:val="00CB1FD3"/>
    <w:rsid w:val="00CB21D1"/>
    <w:rsid w:val="00CB27F8"/>
    <w:rsid w:val="00CB2DCA"/>
    <w:rsid w:val="00CB319F"/>
    <w:rsid w:val="00CB321A"/>
    <w:rsid w:val="00CB3941"/>
    <w:rsid w:val="00CB3C6A"/>
    <w:rsid w:val="00CB3EFC"/>
    <w:rsid w:val="00CB40F1"/>
    <w:rsid w:val="00CB45F4"/>
    <w:rsid w:val="00CB473D"/>
    <w:rsid w:val="00CB4B7C"/>
    <w:rsid w:val="00CB4C22"/>
    <w:rsid w:val="00CB4D8C"/>
    <w:rsid w:val="00CB4FBC"/>
    <w:rsid w:val="00CB52C9"/>
    <w:rsid w:val="00CB5744"/>
    <w:rsid w:val="00CB5AA0"/>
    <w:rsid w:val="00CB5B66"/>
    <w:rsid w:val="00CB5BED"/>
    <w:rsid w:val="00CB6142"/>
    <w:rsid w:val="00CB6211"/>
    <w:rsid w:val="00CB6BE7"/>
    <w:rsid w:val="00CB7D22"/>
    <w:rsid w:val="00CB7E78"/>
    <w:rsid w:val="00CC012F"/>
    <w:rsid w:val="00CC0583"/>
    <w:rsid w:val="00CC0C54"/>
    <w:rsid w:val="00CC0D8A"/>
    <w:rsid w:val="00CC0DDC"/>
    <w:rsid w:val="00CC1AFA"/>
    <w:rsid w:val="00CC1CD6"/>
    <w:rsid w:val="00CC1FB3"/>
    <w:rsid w:val="00CC23B8"/>
    <w:rsid w:val="00CC2505"/>
    <w:rsid w:val="00CC2622"/>
    <w:rsid w:val="00CC286A"/>
    <w:rsid w:val="00CC32F1"/>
    <w:rsid w:val="00CC39A8"/>
    <w:rsid w:val="00CC4607"/>
    <w:rsid w:val="00CC4F8D"/>
    <w:rsid w:val="00CC4FEA"/>
    <w:rsid w:val="00CC5A60"/>
    <w:rsid w:val="00CC6406"/>
    <w:rsid w:val="00CC7624"/>
    <w:rsid w:val="00CC7D1F"/>
    <w:rsid w:val="00CD0174"/>
    <w:rsid w:val="00CD0364"/>
    <w:rsid w:val="00CD03D8"/>
    <w:rsid w:val="00CD088E"/>
    <w:rsid w:val="00CD1172"/>
    <w:rsid w:val="00CD1525"/>
    <w:rsid w:val="00CD154F"/>
    <w:rsid w:val="00CD163B"/>
    <w:rsid w:val="00CD1C2B"/>
    <w:rsid w:val="00CD1E33"/>
    <w:rsid w:val="00CD2796"/>
    <w:rsid w:val="00CD2B86"/>
    <w:rsid w:val="00CD2EAF"/>
    <w:rsid w:val="00CD2F69"/>
    <w:rsid w:val="00CD3380"/>
    <w:rsid w:val="00CD341E"/>
    <w:rsid w:val="00CD35F3"/>
    <w:rsid w:val="00CD37A2"/>
    <w:rsid w:val="00CD3A9C"/>
    <w:rsid w:val="00CD3FC6"/>
    <w:rsid w:val="00CD423E"/>
    <w:rsid w:val="00CD426A"/>
    <w:rsid w:val="00CD45BE"/>
    <w:rsid w:val="00CD4638"/>
    <w:rsid w:val="00CD485C"/>
    <w:rsid w:val="00CD4976"/>
    <w:rsid w:val="00CD4981"/>
    <w:rsid w:val="00CD49F0"/>
    <w:rsid w:val="00CD53E9"/>
    <w:rsid w:val="00CD57C3"/>
    <w:rsid w:val="00CD5814"/>
    <w:rsid w:val="00CD588D"/>
    <w:rsid w:val="00CD5F5F"/>
    <w:rsid w:val="00CD5F71"/>
    <w:rsid w:val="00CD6387"/>
    <w:rsid w:val="00CD645D"/>
    <w:rsid w:val="00CD6511"/>
    <w:rsid w:val="00CD65A7"/>
    <w:rsid w:val="00CD67AD"/>
    <w:rsid w:val="00CD730E"/>
    <w:rsid w:val="00CD78CB"/>
    <w:rsid w:val="00CD7B1E"/>
    <w:rsid w:val="00CE0939"/>
    <w:rsid w:val="00CE1574"/>
    <w:rsid w:val="00CE1F71"/>
    <w:rsid w:val="00CE2059"/>
    <w:rsid w:val="00CE211B"/>
    <w:rsid w:val="00CE24FC"/>
    <w:rsid w:val="00CE2B6B"/>
    <w:rsid w:val="00CE2B97"/>
    <w:rsid w:val="00CE2E67"/>
    <w:rsid w:val="00CE3A31"/>
    <w:rsid w:val="00CE402F"/>
    <w:rsid w:val="00CE416F"/>
    <w:rsid w:val="00CE4287"/>
    <w:rsid w:val="00CE48ED"/>
    <w:rsid w:val="00CE4B1E"/>
    <w:rsid w:val="00CE4C70"/>
    <w:rsid w:val="00CE4F67"/>
    <w:rsid w:val="00CE5749"/>
    <w:rsid w:val="00CE57DE"/>
    <w:rsid w:val="00CE61ED"/>
    <w:rsid w:val="00CE6C74"/>
    <w:rsid w:val="00CE6DF5"/>
    <w:rsid w:val="00CE6DF7"/>
    <w:rsid w:val="00CE6F9B"/>
    <w:rsid w:val="00CE713B"/>
    <w:rsid w:val="00CE7325"/>
    <w:rsid w:val="00CE75F2"/>
    <w:rsid w:val="00CE776E"/>
    <w:rsid w:val="00CE779F"/>
    <w:rsid w:val="00CE7AFB"/>
    <w:rsid w:val="00CE7DAE"/>
    <w:rsid w:val="00CF03C7"/>
    <w:rsid w:val="00CF0514"/>
    <w:rsid w:val="00CF0603"/>
    <w:rsid w:val="00CF0728"/>
    <w:rsid w:val="00CF20AA"/>
    <w:rsid w:val="00CF2673"/>
    <w:rsid w:val="00CF29A6"/>
    <w:rsid w:val="00CF2E5E"/>
    <w:rsid w:val="00CF3630"/>
    <w:rsid w:val="00CF3B94"/>
    <w:rsid w:val="00CF4071"/>
    <w:rsid w:val="00CF44EA"/>
    <w:rsid w:val="00CF4535"/>
    <w:rsid w:val="00CF46F6"/>
    <w:rsid w:val="00CF4A3D"/>
    <w:rsid w:val="00CF56E5"/>
    <w:rsid w:val="00CF60D0"/>
    <w:rsid w:val="00CF6937"/>
    <w:rsid w:val="00CF6D32"/>
    <w:rsid w:val="00CF6E39"/>
    <w:rsid w:val="00CF6FD7"/>
    <w:rsid w:val="00CF784B"/>
    <w:rsid w:val="00CF7994"/>
    <w:rsid w:val="00D007A4"/>
    <w:rsid w:val="00D00811"/>
    <w:rsid w:val="00D008F0"/>
    <w:rsid w:val="00D00936"/>
    <w:rsid w:val="00D009BE"/>
    <w:rsid w:val="00D00BF0"/>
    <w:rsid w:val="00D0106E"/>
    <w:rsid w:val="00D0137A"/>
    <w:rsid w:val="00D01AC8"/>
    <w:rsid w:val="00D01D16"/>
    <w:rsid w:val="00D024D8"/>
    <w:rsid w:val="00D0257F"/>
    <w:rsid w:val="00D03633"/>
    <w:rsid w:val="00D0372F"/>
    <w:rsid w:val="00D03BF1"/>
    <w:rsid w:val="00D040C9"/>
    <w:rsid w:val="00D04532"/>
    <w:rsid w:val="00D04E2D"/>
    <w:rsid w:val="00D05179"/>
    <w:rsid w:val="00D051AB"/>
    <w:rsid w:val="00D05B51"/>
    <w:rsid w:val="00D06413"/>
    <w:rsid w:val="00D06DC3"/>
    <w:rsid w:val="00D070F6"/>
    <w:rsid w:val="00D07B99"/>
    <w:rsid w:val="00D07CBF"/>
    <w:rsid w:val="00D100DC"/>
    <w:rsid w:val="00D10124"/>
    <w:rsid w:val="00D10532"/>
    <w:rsid w:val="00D10921"/>
    <w:rsid w:val="00D1092C"/>
    <w:rsid w:val="00D12802"/>
    <w:rsid w:val="00D12B1F"/>
    <w:rsid w:val="00D1380E"/>
    <w:rsid w:val="00D14303"/>
    <w:rsid w:val="00D144D7"/>
    <w:rsid w:val="00D14D65"/>
    <w:rsid w:val="00D15B0C"/>
    <w:rsid w:val="00D15D4E"/>
    <w:rsid w:val="00D15D69"/>
    <w:rsid w:val="00D15E7B"/>
    <w:rsid w:val="00D160C4"/>
    <w:rsid w:val="00D16608"/>
    <w:rsid w:val="00D166F8"/>
    <w:rsid w:val="00D16A9C"/>
    <w:rsid w:val="00D16F1C"/>
    <w:rsid w:val="00D17631"/>
    <w:rsid w:val="00D17FD1"/>
    <w:rsid w:val="00D20498"/>
    <w:rsid w:val="00D20CF2"/>
    <w:rsid w:val="00D20D8E"/>
    <w:rsid w:val="00D21DF3"/>
    <w:rsid w:val="00D22216"/>
    <w:rsid w:val="00D228F1"/>
    <w:rsid w:val="00D22A9B"/>
    <w:rsid w:val="00D22B62"/>
    <w:rsid w:val="00D23263"/>
    <w:rsid w:val="00D2361C"/>
    <w:rsid w:val="00D237E9"/>
    <w:rsid w:val="00D239AB"/>
    <w:rsid w:val="00D245DF"/>
    <w:rsid w:val="00D24D1F"/>
    <w:rsid w:val="00D2504F"/>
    <w:rsid w:val="00D260BE"/>
    <w:rsid w:val="00D2657A"/>
    <w:rsid w:val="00D26E58"/>
    <w:rsid w:val="00D26EB6"/>
    <w:rsid w:val="00D26F5D"/>
    <w:rsid w:val="00D2711D"/>
    <w:rsid w:val="00D27E04"/>
    <w:rsid w:val="00D30875"/>
    <w:rsid w:val="00D30A82"/>
    <w:rsid w:val="00D30B40"/>
    <w:rsid w:val="00D31104"/>
    <w:rsid w:val="00D312F1"/>
    <w:rsid w:val="00D3149C"/>
    <w:rsid w:val="00D318FD"/>
    <w:rsid w:val="00D31955"/>
    <w:rsid w:val="00D31E5A"/>
    <w:rsid w:val="00D321F7"/>
    <w:rsid w:val="00D327C7"/>
    <w:rsid w:val="00D327DD"/>
    <w:rsid w:val="00D32941"/>
    <w:rsid w:val="00D32B54"/>
    <w:rsid w:val="00D32C6D"/>
    <w:rsid w:val="00D32D4D"/>
    <w:rsid w:val="00D335C4"/>
    <w:rsid w:val="00D33B2B"/>
    <w:rsid w:val="00D343D3"/>
    <w:rsid w:val="00D34786"/>
    <w:rsid w:val="00D34E7E"/>
    <w:rsid w:val="00D34F5A"/>
    <w:rsid w:val="00D351B0"/>
    <w:rsid w:val="00D3543B"/>
    <w:rsid w:val="00D35662"/>
    <w:rsid w:val="00D35C2E"/>
    <w:rsid w:val="00D36447"/>
    <w:rsid w:val="00D36646"/>
    <w:rsid w:val="00D36830"/>
    <w:rsid w:val="00D36B14"/>
    <w:rsid w:val="00D36D22"/>
    <w:rsid w:val="00D36D30"/>
    <w:rsid w:val="00D37AC9"/>
    <w:rsid w:val="00D40B35"/>
    <w:rsid w:val="00D412B6"/>
    <w:rsid w:val="00D41ABA"/>
    <w:rsid w:val="00D41BED"/>
    <w:rsid w:val="00D426BE"/>
    <w:rsid w:val="00D428D1"/>
    <w:rsid w:val="00D42B40"/>
    <w:rsid w:val="00D42B73"/>
    <w:rsid w:val="00D432E3"/>
    <w:rsid w:val="00D436BB"/>
    <w:rsid w:val="00D4511E"/>
    <w:rsid w:val="00D45220"/>
    <w:rsid w:val="00D455BF"/>
    <w:rsid w:val="00D45D37"/>
    <w:rsid w:val="00D4620A"/>
    <w:rsid w:val="00D468EF"/>
    <w:rsid w:val="00D474E7"/>
    <w:rsid w:val="00D477DB"/>
    <w:rsid w:val="00D479FF"/>
    <w:rsid w:val="00D47C4C"/>
    <w:rsid w:val="00D50059"/>
    <w:rsid w:val="00D50B0D"/>
    <w:rsid w:val="00D50B7A"/>
    <w:rsid w:val="00D51558"/>
    <w:rsid w:val="00D5162C"/>
    <w:rsid w:val="00D51920"/>
    <w:rsid w:val="00D52676"/>
    <w:rsid w:val="00D52BF6"/>
    <w:rsid w:val="00D532C8"/>
    <w:rsid w:val="00D534CB"/>
    <w:rsid w:val="00D5372E"/>
    <w:rsid w:val="00D539B2"/>
    <w:rsid w:val="00D53B7B"/>
    <w:rsid w:val="00D5437D"/>
    <w:rsid w:val="00D549AC"/>
    <w:rsid w:val="00D54A39"/>
    <w:rsid w:val="00D54CCD"/>
    <w:rsid w:val="00D54E4C"/>
    <w:rsid w:val="00D55193"/>
    <w:rsid w:val="00D555F6"/>
    <w:rsid w:val="00D55756"/>
    <w:rsid w:val="00D55950"/>
    <w:rsid w:val="00D559E5"/>
    <w:rsid w:val="00D55AC7"/>
    <w:rsid w:val="00D55C4C"/>
    <w:rsid w:val="00D55EE3"/>
    <w:rsid w:val="00D55F1E"/>
    <w:rsid w:val="00D56167"/>
    <w:rsid w:val="00D5682E"/>
    <w:rsid w:val="00D57351"/>
    <w:rsid w:val="00D57607"/>
    <w:rsid w:val="00D576A5"/>
    <w:rsid w:val="00D60626"/>
    <w:rsid w:val="00D6065A"/>
    <w:rsid w:val="00D60896"/>
    <w:rsid w:val="00D60DC8"/>
    <w:rsid w:val="00D61339"/>
    <w:rsid w:val="00D615FD"/>
    <w:rsid w:val="00D625DE"/>
    <w:rsid w:val="00D626F7"/>
    <w:rsid w:val="00D63037"/>
    <w:rsid w:val="00D6308F"/>
    <w:rsid w:val="00D631E5"/>
    <w:rsid w:val="00D6349C"/>
    <w:rsid w:val="00D635D5"/>
    <w:rsid w:val="00D6368E"/>
    <w:rsid w:val="00D63E83"/>
    <w:rsid w:val="00D64051"/>
    <w:rsid w:val="00D643B7"/>
    <w:rsid w:val="00D64413"/>
    <w:rsid w:val="00D64802"/>
    <w:rsid w:val="00D64FB5"/>
    <w:rsid w:val="00D650EF"/>
    <w:rsid w:val="00D655A3"/>
    <w:rsid w:val="00D65A7A"/>
    <w:rsid w:val="00D65AE5"/>
    <w:rsid w:val="00D65DB7"/>
    <w:rsid w:val="00D65F79"/>
    <w:rsid w:val="00D66083"/>
    <w:rsid w:val="00D66737"/>
    <w:rsid w:val="00D66795"/>
    <w:rsid w:val="00D6699B"/>
    <w:rsid w:val="00D66F17"/>
    <w:rsid w:val="00D674DE"/>
    <w:rsid w:val="00D67582"/>
    <w:rsid w:val="00D67862"/>
    <w:rsid w:val="00D67994"/>
    <w:rsid w:val="00D67BC4"/>
    <w:rsid w:val="00D67F7C"/>
    <w:rsid w:val="00D7063D"/>
    <w:rsid w:val="00D71318"/>
    <w:rsid w:val="00D71726"/>
    <w:rsid w:val="00D71EA7"/>
    <w:rsid w:val="00D72117"/>
    <w:rsid w:val="00D72B42"/>
    <w:rsid w:val="00D73DAC"/>
    <w:rsid w:val="00D74192"/>
    <w:rsid w:val="00D74512"/>
    <w:rsid w:val="00D749D5"/>
    <w:rsid w:val="00D74BFF"/>
    <w:rsid w:val="00D75133"/>
    <w:rsid w:val="00D757A4"/>
    <w:rsid w:val="00D75821"/>
    <w:rsid w:val="00D75966"/>
    <w:rsid w:val="00D760CD"/>
    <w:rsid w:val="00D76A65"/>
    <w:rsid w:val="00D76C10"/>
    <w:rsid w:val="00D7729F"/>
    <w:rsid w:val="00D77AB5"/>
    <w:rsid w:val="00D81D81"/>
    <w:rsid w:val="00D82A7E"/>
    <w:rsid w:val="00D82AD2"/>
    <w:rsid w:val="00D82BAC"/>
    <w:rsid w:val="00D831AE"/>
    <w:rsid w:val="00D8354A"/>
    <w:rsid w:val="00D83CC8"/>
    <w:rsid w:val="00D845D4"/>
    <w:rsid w:val="00D84CDA"/>
    <w:rsid w:val="00D84D23"/>
    <w:rsid w:val="00D8540D"/>
    <w:rsid w:val="00D855A5"/>
    <w:rsid w:val="00D85A74"/>
    <w:rsid w:val="00D85B88"/>
    <w:rsid w:val="00D85FAD"/>
    <w:rsid w:val="00D86D29"/>
    <w:rsid w:val="00D86DF2"/>
    <w:rsid w:val="00D87364"/>
    <w:rsid w:val="00D873AC"/>
    <w:rsid w:val="00D87458"/>
    <w:rsid w:val="00D877B6"/>
    <w:rsid w:val="00D87BF9"/>
    <w:rsid w:val="00D87FAB"/>
    <w:rsid w:val="00D9011D"/>
    <w:rsid w:val="00D909E4"/>
    <w:rsid w:val="00D90B5E"/>
    <w:rsid w:val="00D91012"/>
    <w:rsid w:val="00D91013"/>
    <w:rsid w:val="00D9106A"/>
    <w:rsid w:val="00D914BE"/>
    <w:rsid w:val="00D92924"/>
    <w:rsid w:val="00D92CB1"/>
    <w:rsid w:val="00D92CEB"/>
    <w:rsid w:val="00D92DB3"/>
    <w:rsid w:val="00D93052"/>
    <w:rsid w:val="00D9325F"/>
    <w:rsid w:val="00D93B1D"/>
    <w:rsid w:val="00D9535B"/>
    <w:rsid w:val="00D957E0"/>
    <w:rsid w:val="00D95C09"/>
    <w:rsid w:val="00D96153"/>
    <w:rsid w:val="00D9656C"/>
    <w:rsid w:val="00D96C26"/>
    <w:rsid w:val="00D96E29"/>
    <w:rsid w:val="00D9717F"/>
    <w:rsid w:val="00D97224"/>
    <w:rsid w:val="00D974DC"/>
    <w:rsid w:val="00D975CB"/>
    <w:rsid w:val="00D978CA"/>
    <w:rsid w:val="00D97BEE"/>
    <w:rsid w:val="00DA05FD"/>
    <w:rsid w:val="00DA0794"/>
    <w:rsid w:val="00DA0E9F"/>
    <w:rsid w:val="00DA0F37"/>
    <w:rsid w:val="00DA0F5D"/>
    <w:rsid w:val="00DA11EC"/>
    <w:rsid w:val="00DA1EC0"/>
    <w:rsid w:val="00DA1FB1"/>
    <w:rsid w:val="00DA23FD"/>
    <w:rsid w:val="00DA2741"/>
    <w:rsid w:val="00DA385B"/>
    <w:rsid w:val="00DA3E13"/>
    <w:rsid w:val="00DA43D5"/>
    <w:rsid w:val="00DA45F8"/>
    <w:rsid w:val="00DA4A49"/>
    <w:rsid w:val="00DA4A76"/>
    <w:rsid w:val="00DA5F75"/>
    <w:rsid w:val="00DA6769"/>
    <w:rsid w:val="00DA6C0C"/>
    <w:rsid w:val="00DA7AFD"/>
    <w:rsid w:val="00DA7F17"/>
    <w:rsid w:val="00DB018E"/>
    <w:rsid w:val="00DB0190"/>
    <w:rsid w:val="00DB0592"/>
    <w:rsid w:val="00DB08D1"/>
    <w:rsid w:val="00DB09C1"/>
    <w:rsid w:val="00DB0DCF"/>
    <w:rsid w:val="00DB0F34"/>
    <w:rsid w:val="00DB14E5"/>
    <w:rsid w:val="00DB1BE6"/>
    <w:rsid w:val="00DB1E1C"/>
    <w:rsid w:val="00DB20A7"/>
    <w:rsid w:val="00DB2779"/>
    <w:rsid w:val="00DB2900"/>
    <w:rsid w:val="00DB2C84"/>
    <w:rsid w:val="00DB2FA2"/>
    <w:rsid w:val="00DB3AD0"/>
    <w:rsid w:val="00DB4091"/>
    <w:rsid w:val="00DB4364"/>
    <w:rsid w:val="00DB4708"/>
    <w:rsid w:val="00DB478C"/>
    <w:rsid w:val="00DB4ED5"/>
    <w:rsid w:val="00DB5019"/>
    <w:rsid w:val="00DB5470"/>
    <w:rsid w:val="00DB5A97"/>
    <w:rsid w:val="00DB5F0E"/>
    <w:rsid w:val="00DB65C5"/>
    <w:rsid w:val="00DB6851"/>
    <w:rsid w:val="00DB687B"/>
    <w:rsid w:val="00DB6A52"/>
    <w:rsid w:val="00DB77CC"/>
    <w:rsid w:val="00DB7C24"/>
    <w:rsid w:val="00DC02E9"/>
    <w:rsid w:val="00DC0603"/>
    <w:rsid w:val="00DC07A1"/>
    <w:rsid w:val="00DC09B4"/>
    <w:rsid w:val="00DC0A19"/>
    <w:rsid w:val="00DC0B3C"/>
    <w:rsid w:val="00DC13A1"/>
    <w:rsid w:val="00DC1BFB"/>
    <w:rsid w:val="00DC2257"/>
    <w:rsid w:val="00DC280B"/>
    <w:rsid w:val="00DC2AE6"/>
    <w:rsid w:val="00DC2D26"/>
    <w:rsid w:val="00DC3464"/>
    <w:rsid w:val="00DC569F"/>
    <w:rsid w:val="00DC573F"/>
    <w:rsid w:val="00DC62D0"/>
    <w:rsid w:val="00DC639F"/>
    <w:rsid w:val="00DC67BB"/>
    <w:rsid w:val="00DC6AFE"/>
    <w:rsid w:val="00DC705F"/>
    <w:rsid w:val="00DC76ED"/>
    <w:rsid w:val="00DD05B8"/>
    <w:rsid w:val="00DD0873"/>
    <w:rsid w:val="00DD0AD2"/>
    <w:rsid w:val="00DD1840"/>
    <w:rsid w:val="00DD1942"/>
    <w:rsid w:val="00DD1B73"/>
    <w:rsid w:val="00DD1BC9"/>
    <w:rsid w:val="00DD2892"/>
    <w:rsid w:val="00DD2D05"/>
    <w:rsid w:val="00DD440D"/>
    <w:rsid w:val="00DD4A0E"/>
    <w:rsid w:val="00DD4A70"/>
    <w:rsid w:val="00DD4B60"/>
    <w:rsid w:val="00DD573C"/>
    <w:rsid w:val="00DD5B6F"/>
    <w:rsid w:val="00DD66EF"/>
    <w:rsid w:val="00DD71C2"/>
    <w:rsid w:val="00DD7512"/>
    <w:rsid w:val="00DD7DF3"/>
    <w:rsid w:val="00DE097F"/>
    <w:rsid w:val="00DE0F11"/>
    <w:rsid w:val="00DE1462"/>
    <w:rsid w:val="00DE355C"/>
    <w:rsid w:val="00DE4000"/>
    <w:rsid w:val="00DE5375"/>
    <w:rsid w:val="00DE53D2"/>
    <w:rsid w:val="00DE57A9"/>
    <w:rsid w:val="00DE5DE7"/>
    <w:rsid w:val="00DE7AFE"/>
    <w:rsid w:val="00DE7D26"/>
    <w:rsid w:val="00DE7F67"/>
    <w:rsid w:val="00DF100C"/>
    <w:rsid w:val="00DF1432"/>
    <w:rsid w:val="00DF1585"/>
    <w:rsid w:val="00DF163E"/>
    <w:rsid w:val="00DF17B8"/>
    <w:rsid w:val="00DF286F"/>
    <w:rsid w:val="00DF2CDF"/>
    <w:rsid w:val="00DF318C"/>
    <w:rsid w:val="00DF34E5"/>
    <w:rsid w:val="00DF3B3F"/>
    <w:rsid w:val="00DF3C53"/>
    <w:rsid w:val="00DF3D20"/>
    <w:rsid w:val="00DF3DE3"/>
    <w:rsid w:val="00DF48A3"/>
    <w:rsid w:val="00DF4FA3"/>
    <w:rsid w:val="00DF5084"/>
    <w:rsid w:val="00DF5527"/>
    <w:rsid w:val="00DF583C"/>
    <w:rsid w:val="00DF5A3E"/>
    <w:rsid w:val="00DF5B20"/>
    <w:rsid w:val="00DF5C28"/>
    <w:rsid w:val="00DF6A92"/>
    <w:rsid w:val="00DF6B80"/>
    <w:rsid w:val="00DF6E1F"/>
    <w:rsid w:val="00DF73DE"/>
    <w:rsid w:val="00DF78D5"/>
    <w:rsid w:val="00DF7963"/>
    <w:rsid w:val="00DF7D86"/>
    <w:rsid w:val="00E00358"/>
    <w:rsid w:val="00E00F0D"/>
    <w:rsid w:val="00E01739"/>
    <w:rsid w:val="00E03B93"/>
    <w:rsid w:val="00E03E9E"/>
    <w:rsid w:val="00E04239"/>
    <w:rsid w:val="00E0473B"/>
    <w:rsid w:val="00E04745"/>
    <w:rsid w:val="00E049A9"/>
    <w:rsid w:val="00E04C25"/>
    <w:rsid w:val="00E05202"/>
    <w:rsid w:val="00E05DE8"/>
    <w:rsid w:val="00E05F80"/>
    <w:rsid w:val="00E06D9B"/>
    <w:rsid w:val="00E06FD8"/>
    <w:rsid w:val="00E07491"/>
    <w:rsid w:val="00E0760E"/>
    <w:rsid w:val="00E076F8"/>
    <w:rsid w:val="00E07C2C"/>
    <w:rsid w:val="00E10DB5"/>
    <w:rsid w:val="00E10F6C"/>
    <w:rsid w:val="00E1152A"/>
    <w:rsid w:val="00E11B59"/>
    <w:rsid w:val="00E11FDE"/>
    <w:rsid w:val="00E12CD7"/>
    <w:rsid w:val="00E12EB5"/>
    <w:rsid w:val="00E13269"/>
    <w:rsid w:val="00E13402"/>
    <w:rsid w:val="00E1351D"/>
    <w:rsid w:val="00E135DE"/>
    <w:rsid w:val="00E13790"/>
    <w:rsid w:val="00E137B2"/>
    <w:rsid w:val="00E139CE"/>
    <w:rsid w:val="00E13CB7"/>
    <w:rsid w:val="00E14565"/>
    <w:rsid w:val="00E14A3B"/>
    <w:rsid w:val="00E15725"/>
    <w:rsid w:val="00E15BAC"/>
    <w:rsid w:val="00E15FC0"/>
    <w:rsid w:val="00E16227"/>
    <w:rsid w:val="00E162A1"/>
    <w:rsid w:val="00E164FB"/>
    <w:rsid w:val="00E165B3"/>
    <w:rsid w:val="00E1669E"/>
    <w:rsid w:val="00E16898"/>
    <w:rsid w:val="00E168AB"/>
    <w:rsid w:val="00E1695B"/>
    <w:rsid w:val="00E16B14"/>
    <w:rsid w:val="00E1777D"/>
    <w:rsid w:val="00E20144"/>
    <w:rsid w:val="00E20398"/>
    <w:rsid w:val="00E20E54"/>
    <w:rsid w:val="00E2107E"/>
    <w:rsid w:val="00E211B8"/>
    <w:rsid w:val="00E22C8E"/>
    <w:rsid w:val="00E2322F"/>
    <w:rsid w:val="00E238F4"/>
    <w:rsid w:val="00E23B2B"/>
    <w:rsid w:val="00E240A3"/>
    <w:rsid w:val="00E2496B"/>
    <w:rsid w:val="00E258FD"/>
    <w:rsid w:val="00E25916"/>
    <w:rsid w:val="00E25A92"/>
    <w:rsid w:val="00E25F48"/>
    <w:rsid w:val="00E263DE"/>
    <w:rsid w:val="00E264C9"/>
    <w:rsid w:val="00E26A4D"/>
    <w:rsid w:val="00E26D3C"/>
    <w:rsid w:val="00E26FED"/>
    <w:rsid w:val="00E27698"/>
    <w:rsid w:val="00E27FA5"/>
    <w:rsid w:val="00E30FA1"/>
    <w:rsid w:val="00E31167"/>
    <w:rsid w:val="00E314B5"/>
    <w:rsid w:val="00E32164"/>
    <w:rsid w:val="00E322E8"/>
    <w:rsid w:val="00E32779"/>
    <w:rsid w:val="00E33427"/>
    <w:rsid w:val="00E33854"/>
    <w:rsid w:val="00E338FD"/>
    <w:rsid w:val="00E33A07"/>
    <w:rsid w:val="00E33DBA"/>
    <w:rsid w:val="00E3475A"/>
    <w:rsid w:val="00E34B44"/>
    <w:rsid w:val="00E3679A"/>
    <w:rsid w:val="00E4031B"/>
    <w:rsid w:val="00E40846"/>
    <w:rsid w:val="00E409A9"/>
    <w:rsid w:val="00E41489"/>
    <w:rsid w:val="00E4189E"/>
    <w:rsid w:val="00E42F7B"/>
    <w:rsid w:val="00E436D4"/>
    <w:rsid w:val="00E437E4"/>
    <w:rsid w:val="00E4421B"/>
    <w:rsid w:val="00E44279"/>
    <w:rsid w:val="00E44DC1"/>
    <w:rsid w:val="00E454DF"/>
    <w:rsid w:val="00E45675"/>
    <w:rsid w:val="00E470C5"/>
    <w:rsid w:val="00E47490"/>
    <w:rsid w:val="00E506CC"/>
    <w:rsid w:val="00E507F8"/>
    <w:rsid w:val="00E5135E"/>
    <w:rsid w:val="00E51A29"/>
    <w:rsid w:val="00E52B45"/>
    <w:rsid w:val="00E53132"/>
    <w:rsid w:val="00E533FE"/>
    <w:rsid w:val="00E53720"/>
    <w:rsid w:val="00E54066"/>
    <w:rsid w:val="00E543F4"/>
    <w:rsid w:val="00E54781"/>
    <w:rsid w:val="00E54893"/>
    <w:rsid w:val="00E54A63"/>
    <w:rsid w:val="00E54C75"/>
    <w:rsid w:val="00E54D5F"/>
    <w:rsid w:val="00E550A6"/>
    <w:rsid w:val="00E555D3"/>
    <w:rsid w:val="00E55E44"/>
    <w:rsid w:val="00E5643A"/>
    <w:rsid w:val="00E56DD3"/>
    <w:rsid w:val="00E573F4"/>
    <w:rsid w:val="00E577B3"/>
    <w:rsid w:val="00E57B19"/>
    <w:rsid w:val="00E601AB"/>
    <w:rsid w:val="00E60799"/>
    <w:rsid w:val="00E60A94"/>
    <w:rsid w:val="00E60BF6"/>
    <w:rsid w:val="00E6141C"/>
    <w:rsid w:val="00E61ED0"/>
    <w:rsid w:val="00E62155"/>
    <w:rsid w:val="00E62C0D"/>
    <w:rsid w:val="00E62CA0"/>
    <w:rsid w:val="00E63701"/>
    <w:rsid w:val="00E63C18"/>
    <w:rsid w:val="00E656E2"/>
    <w:rsid w:val="00E659A0"/>
    <w:rsid w:val="00E65D32"/>
    <w:rsid w:val="00E6602A"/>
    <w:rsid w:val="00E660E3"/>
    <w:rsid w:val="00E661E3"/>
    <w:rsid w:val="00E6629C"/>
    <w:rsid w:val="00E666FA"/>
    <w:rsid w:val="00E66DBB"/>
    <w:rsid w:val="00E675DB"/>
    <w:rsid w:val="00E6763D"/>
    <w:rsid w:val="00E67B48"/>
    <w:rsid w:val="00E67B81"/>
    <w:rsid w:val="00E70015"/>
    <w:rsid w:val="00E701E8"/>
    <w:rsid w:val="00E70346"/>
    <w:rsid w:val="00E72B31"/>
    <w:rsid w:val="00E72EBC"/>
    <w:rsid w:val="00E730C2"/>
    <w:rsid w:val="00E73125"/>
    <w:rsid w:val="00E73342"/>
    <w:rsid w:val="00E7371F"/>
    <w:rsid w:val="00E73A58"/>
    <w:rsid w:val="00E73C2F"/>
    <w:rsid w:val="00E746FD"/>
    <w:rsid w:val="00E74801"/>
    <w:rsid w:val="00E75492"/>
    <w:rsid w:val="00E7549B"/>
    <w:rsid w:val="00E76267"/>
    <w:rsid w:val="00E76377"/>
    <w:rsid w:val="00E77585"/>
    <w:rsid w:val="00E77762"/>
    <w:rsid w:val="00E77986"/>
    <w:rsid w:val="00E80AD7"/>
    <w:rsid w:val="00E80FD0"/>
    <w:rsid w:val="00E81711"/>
    <w:rsid w:val="00E817AC"/>
    <w:rsid w:val="00E81A91"/>
    <w:rsid w:val="00E81AE9"/>
    <w:rsid w:val="00E820E4"/>
    <w:rsid w:val="00E82E4B"/>
    <w:rsid w:val="00E82F5A"/>
    <w:rsid w:val="00E83101"/>
    <w:rsid w:val="00E83198"/>
    <w:rsid w:val="00E83B0F"/>
    <w:rsid w:val="00E83C39"/>
    <w:rsid w:val="00E84096"/>
    <w:rsid w:val="00E840C6"/>
    <w:rsid w:val="00E85138"/>
    <w:rsid w:val="00E857F4"/>
    <w:rsid w:val="00E8599B"/>
    <w:rsid w:val="00E860C6"/>
    <w:rsid w:val="00E87498"/>
    <w:rsid w:val="00E87DDE"/>
    <w:rsid w:val="00E90AAE"/>
    <w:rsid w:val="00E90D3D"/>
    <w:rsid w:val="00E90EC2"/>
    <w:rsid w:val="00E91592"/>
    <w:rsid w:val="00E91889"/>
    <w:rsid w:val="00E923D5"/>
    <w:rsid w:val="00E92656"/>
    <w:rsid w:val="00E93865"/>
    <w:rsid w:val="00E93B45"/>
    <w:rsid w:val="00E93D6B"/>
    <w:rsid w:val="00E94068"/>
    <w:rsid w:val="00E959B7"/>
    <w:rsid w:val="00E95C6D"/>
    <w:rsid w:val="00E95FA8"/>
    <w:rsid w:val="00E967F8"/>
    <w:rsid w:val="00E97469"/>
    <w:rsid w:val="00E97715"/>
    <w:rsid w:val="00E97C83"/>
    <w:rsid w:val="00EA03E5"/>
    <w:rsid w:val="00EA04F8"/>
    <w:rsid w:val="00EA22CD"/>
    <w:rsid w:val="00EA23CB"/>
    <w:rsid w:val="00EA2618"/>
    <w:rsid w:val="00EA279C"/>
    <w:rsid w:val="00EA2AFD"/>
    <w:rsid w:val="00EA2B3D"/>
    <w:rsid w:val="00EA3CA1"/>
    <w:rsid w:val="00EA4026"/>
    <w:rsid w:val="00EA40E1"/>
    <w:rsid w:val="00EA4AA4"/>
    <w:rsid w:val="00EA4FA2"/>
    <w:rsid w:val="00EA55AE"/>
    <w:rsid w:val="00EA6058"/>
    <w:rsid w:val="00EA62F3"/>
    <w:rsid w:val="00EA6544"/>
    <w:rsid w:val="00EA6A85"/>
    <w:rsid w:val="00EA6AE3"/>
    <w:rsid w:val="00EA7252"/>
    <w:rsid w:val="00EA72B0"/>
    <w:rsid w:val="00EA74CD"/>
    <w:rsid w:val="00EA7820"/>
    <w:rsid w:val="00EA7934"/>
    <w:rsid w:val="00EA7C8B"/>
    <w:rsid w:val="00EA7F8A"/>
    <w:rsid w:val="00EB00AC"/>
    <w:rsid w:val="00EB01F1"/>
    <w:rsid w:val="00EB06AA"/>
    <w:rsid w:val="00EB091A"/>
    <w:rsid w:val="00EB095B"/>
    <w:rsid w:val="00EB11EB"/>
    <w:rsid w:val="00EB1588"/>
    <w:rsid w:val="00EB1BDA"/>
    <w:rsid w:val="00EB2443"/>
    <w:rsid w:val="00EB24E7"/>
    <w:rsid w:val="00EB25E1"/>
    <w:rsid w:val="00EB2620"/>
    <w:rsid w:val="00EB2767"/>
    <w:rsid w:val="00EB28EB"/>
    <w:rsid w:val="00EB397D"/>
    <w:rsid w:val="00EB3C61"/>
    <w:rsid w:val="00EB3DF7"/>
    <w:rsid w:val="00EB40EA"/>
    <w:rsid w:val="00EB4757"/>
    <w:rsid w:val="00EB500A"/>
    <w:rsid w:val="00EB5025"/>
    <w:rsid w:val="00EB5273"/>
    <w:rsid w:val="00EB5562"/>
    <w:rsid w:val="00EB5738"/>
    <w:rsid w:val="00EB65B7"/>
    <w:rsid w:val="00EB689B"/>
    <w:rsid w:val="00EB6A84"/>
    <w:rsid w:val="00EB6D09"/>
    <w:rsid w:val="00EB7486"/>
    <w:rsid w:val="00EC0A68"/>
    <w:rsid w:val="00EC0B13"/>
    <w:rsid w:val="00EC16C1"/>
    <w:rsid w:val="00EC18F1"/>
    <w:rsid w:val="00EC1CF8"/>
    <w:rsid w:val="00EC27F9"/>
    <w:rsid w:val="00EC2818"/>
    <w:rsid w:val="00EC35F3"/>
    <w:rsid w:val="00EC3C81"/>
    <w:rsid w:val="00EC3F51"/>
    <w:rsid w:val="00EC404B"/>
    <w:rsid w:val="00EC41EF"/>
    <w:rsid w:val="00EC4BF5"/>
    <w:rsid w:val="00EC57C4"/>
    <w:rsid w:val="00EC63D8"/>
    <w:rsid w:val="00EC6624"/>
    <w:rsid w:val="00EC66CD"/>
    <w:rsid w:val="00ED0294"/>
    <w:rsid w:val="00ED035F"/>
    <w:rsid w:val="00ED092F"/>
    <w:rsid w:val="00ED0AD8"/>
    <w:rsid w:val="00ED0B26"/>
    <w:rsid w:val="00ED0D57"/>
    <w:rsid w:val="00ED1298"/>
    <w:rsid w:val="00ED1374"/>
    <w:rsid w:val="00ED29C6"/>
    <w:rsid w:val="00ED2F03"/>
    <w:rsid w:val="00ED2F69"/>
    <w:rsid w:val="00ED322B"/>
    <w:rsid w:val="00ED326A"/>
    <w:rsid w:val="00ED360E"/>
    <w:rsid w:val="00ED36B4"/>
    <w:rsid w:val="00ED3CC1"/>
    <w:rsid w:val="00ED3F12"/>
    <w:rsid w:val="00ED42B2"/>
    <w:rsid w:val="00ED46E7"/>
    <w:rsid w:val="00ED49C4"/>
    <w:rsid w:val="00ED5957"/>
    <w:rsid w:val="00ED5B4E"/>
    <w:rsid w:val="00ED5EAC"/>
    <w:rsid w:val="00ED608C"/>
    <w:rsid w:val="00ED65AD"/>
    <w:rsid w:val="00ED6943"/>
    <w:rsid w:val="00ED70B9"/>
    <w:rsid w:val="00ED7526"/>
    <w:rsid w:val="00ED78EF"/>
    <w:rsid w:val="00ED7E3F"/>
    <w:rsid w:val="00ED7FF4"/>
    <w:rsid w:val="00EE057A"/>
    <w:rsid w:val="00EE096E"/>
    <w:rsid w:val="00EE0C92"/>
    <w:rsid w:val="00EE12A4"/>
    <w:rsid w:val="00EE12BF"/>
    <w:rsid w:val="00EE13EB"/>
    <w:rsid w:val="00EE1758"/>
    <w:rsid w:val="00EE1D8B"/>
    <w:rsid w:val="00EE1DDD"/>
    <w:rsid w:val="00EE2446"/>
    <w:rsid w:val="00EE2A8D"/>
    <w:rsid w:val="00EE3F36"/>
    <w:rsid w:val="00EE40A8"/>
    <w:rsid w:val="00EE4809"/>
    <w:rsid w:val="00EE4923"/>
    <w:rsid w:val="00EE4C58"/>
    <w:rsid w:val="00EE4CDA"/>
    <w:rsid w:val="00EE5885"/>
    <w:rsid w:val="00EE639D"/>
    <w:rsid w:val="00EE6873"/>
    <w:rsid w:val="00EE7189"/>
    <w:rsid w:val="00EE7331"/>
    <w:rsid w:val="00EE737F"/>
    <w:rsid w:val="00EE77F0"/>
    <w:rsid w:val="00EE7A8B"/>
    <w:rsid w:val="00EE7D3E"/>
    <w:rsid w:val="00EF01AB"/>
    <w:rsid w:val="00EF0745"/>
    <w:rsid w:val="00EF1133"/>
    <w:rsid w:val="00EF1527"/>
    <w:rsid w:val="00EF157A"/>
    <w:rsid w:val="00EF1A03"/>
    <w:rsid w:val="00EF2350"/>
    <w:rsid w:val="00EF2AF8"/>
    <w:rsid w:val="00EF2C55"/>
    <w:rsid w:val="00EF2E10"/>
    <w:rsid w:val="00EF2FC8"/>
    <w:rsid w:val="00EF34C8"/>
    <w:rsid w:val="00EF3EDF"/>
    <w:rsid w:val="00EF44EA"/>
    <w:rsid w:val="00EF4613"/>
    <w:rsid w:val="00EF5851"/>
    <w:rsid w:val="00EF617C"/>
    <w:rsid w:val="00EF6737"/>
    <w:rsid w:val="00EF6F11"/>
    <w:rsid w:val="00EF7073"/>
    <w:rsid w:val="00EF77A1"/>
    <w:rsid w:val="00EF7810"/>
    <w:rsid w:val="00EF7B93"/>
    <w:rsid w:val="00F007A3"/>
    <w:rsid w:val="00F007E9"/>
    <w:rsid w:val="00F00997"/>
    <w:rsid w:val="00F00DC5"/>
    <w:rsid w:val="00F012AF"/>
    <w:rsid w:val="00F025E5"/>
    <w:rsid w:val="00F03E47"/>
    <w:rsid w:val="00F04E99"/>
    <w:rsid w:val="00F0508F"/>
    <w:rsid w:val="00F05E87"/>
    <w:rsid w:val="00F06776"/>
    <w:rsid w:val="00F0677D"/>
    <w:rsid w:val="00F06B4B"/>
    <w:rsid w:val="00F06C9F"/>
    <w:rsid w:val="00F070C3"/>
    <w:rsid w:val="00F07AB6"/>
    <w:rsid w:val="00F07B23"/>
    <w:rsid w:val="00F107AD"/>
    <w:rsid w:val="00F10842"/>
    <w:rsid w:val="00F10E8E"/>
    <w:rsid w:val="00F111F3"/>
    <w:rsid w:val="00F11836"/>
    <w:rsid w:val="00F11D7D"/>
    <w:rsid w:val="00F11DC9"/>
    <w:rsid w:val="00F12C44"/>
    <w:rsid w:val="00F12CA0"/>
    <w:rsid w:val="00F13348"/>
    <w:rsid w:val="00F138E5"/>
    <w:rsid w:val="00F13F98"/>
    <w:rsid w:val="00F1438E"/>
    <w:rsid w:val="00F143C4"/>
    <w:rsid w:val="00F14710"/>
    <w:rsid w:val="00F1519A"/>
    <w:rsid w:val="00F15893"/>
    <w:rsid w:val="00F159DB"/>
    <w:rsid w:val="00F159F9"/>
    <w:rsid w:val="00F16092"/>
    <w:rsid w:val="00F166E7"/>
    <w:rsid w:val="00F16DCE"/>
    <w:rsid w:val="00F17C3D"/>
    <w:rsid w:val="00F17F2F"/>
    <w:rsid w:val="00F209E7"/>
    <w:rsid w:val="00F20B6C"/>
    <w:rsid w:val="00F21335"/>
    <w:rsid w:val="00F21D7C"/>
    <w:rsid w:val="00F225D7"/>
    <w:rsid w:val="00F22C41"/>
    <w:rsid w:val="00F22F6D"/>
    <w:rsid w:val="00F23295"/>
    <w:rsid w:val="00F23C3F"/>
    <w:rsid w:val="00F243FB"/>
    <w:rsid w:val="00F24D95"/>
    <w:rsid w:val="00F25536"/>
    <w:rsid w:val="00F256A2"/>
    <w:rsid w:val="00F258F5"/>
    <w:rsid w:val="00F25FB8"/>
    <w:rsid w:val="00F268CE"/>
    <w:rsid w:val="00F26953"/>
    <w:rsid w:val="00F269C7"/>
    <w:rsid w:val="00F26C99"/>
    <w:rsid w:val="00F27036"/>
    <w:rsid w:val="00F278ED"/>
    <w:rsid w:val="00F2792D"/>
    <w:rsid w:val="00F2792F"/>
    <w:rsid w:val="00F27D46"/>
    <w:rsid w:val="00F30013"/>
    <w:rsid w:val="00F304B1"/>
    <w:rsid w:val="00F304EC"/>
    <w:rsid w:val="00F30902"/>
    <w:rsid w:val="00F30F17"/>
    <w:rsid w:val="00F311CB"/>
    <w:rsid w:val="00F3139E"/>
    <w:rsid w:val="00F31DC1"/>
    <w:rsid w:val="00F31EEB"/>
    <w:rsid w:val="00F331B3"/>
    <w:rsid w:val="00F3339B"/>
    <w:rsid w:val="00F33448"/>
    <w:rsid w:val="00F3380D"/>
    <w:rsid w:val="00F3434A"/>
    <w:rsid w:val="00F352D5"/>
    <w:rsid w:val="00F35995"/>
    <w:rsid w:val="00F35B63"/>
    <w:rsid w:val="00F35EBB"/>
    <w:rsid w:val="00F361C5"/>
    <w:rsid w:val="00F364A3"/>
    <w:rsid w:val="00F36B71"/>
    <w:rsid w:val="00F36CD9"/>
    <w:rsid w:val="00F37896"/>
    <w:rsid w:val="00F37CB7"/>
    <w:rsid w:val="00F37FDA"/>
    <w:rsid w:val="00F408A7"/>
    <w:rsid w:val="00F40FA0"/>
    <w:rsid w:val="00F41AAF"/>
    <w:rsid w:val="00F41ED3"/>
    <w:rsid w:val="00F42765"/>
    <w:rsid w:val="00F42B7F"/>
    <w:rsid w:val="00F42C80"/>
    <w:rsid w:val="00F43CDD"/>
    <w:rsid w:val="00F444B7"/>
    <w:rsid w:val="00F4466E"/>
    <w:rsid w:val="00F44CB0"/>
    <w:rsid w:val="00F45052"/>
    <w:rsid w:val="00F451F8"/>
    <w:rsid w:val="00F4553D"/>
    <w:rsid w:val="00F45927"/>
    <w:rsid w:val="00F45986"/>
    <w:rsid w:val="00F45DC7"/>
    <w:rsid w:val="00F45FE5"/>
    <w:rsid w:val="00F4633C"/>
    <w:rsid w:val="00F4642E"/>
    <w:rsid w:val="00F46C76"/>
    <w:rsid w:val="00F46D3E"/>
    <w:rsid w:val="00F46E61"/>
    <w:rsid w:val="00F47BBF"/>
    <w:rsid w:val="00F47D59"/>
    <w:rsid w:val="00F47F30"/>
    <w:rsid w:val="00F50E2B"/>
    <w:rsid w:val="00F510AB"/>
    <w:rsid w:val="00F510AD"/>
    <w:rsid w:val="00F516AD"/>
    <w:rsid w:val="00F51CDE"/>
    <w:rsid w:val="00F51FB8"/>
    <w:rsid w:val="00F5283A"/>
    <w:rsid w:val="00F529AC"/>
    <w:rsid w:val="00F52A1E"/>
    <w:rsid w:val="00F533AF"/>
    <w:rsid w:val="00F53640"/>
    <w:rsid w:val="00F53A10"/>
    <w:rsid w:val="00F543A8"/>
    <w:rsid w:val="00F5443A"/>
    <w:rsid w:val="00F5471C"/>
    <w:rsid w:val="00F54A9F"/>
    <w:rsid w:val="00F54F81"/>
    <w:rsid w:val="00F55176"/>
    <w:rsid w:val="00F55928"/>
    <w:rsid w:val="00F559CB"/>
    <w:rsid w:val="00F567C1"/>
    <w:rsid w:val="00F56BA0"/>
    <w:rsid w:val="00F56E5B"/>
    <w:rsid w:val="00F571A7"/>
    <w:rsid w:val="00F57B0A"/>
    <w:rsid w:val="00F57E1D"/>
    <w:rsid w:val="00F60201"/>
    <w:rsid w:val="00F60242"/>
    <w:rsid w:val="00F604B9"/>
    <w:rsid w:val="00F61D68"/>
    <w:rsid w:val="00F624D8"/>
    <w:rsid w:val="00F62C8B"/>
    <w:rsid w:val="00F63137"/>
    <w:rsid w:val="00F63473"/>
    <w:rsid w:val="00F641C7"/>
    <w:rsid w:val="00F646E2"/>
    <w:rsid w:val="00F647A9"/>
    <w:rsid w:val="00F64A97"/>
    <w:rsid w:val="00F65070"/>
    <w:rsid w:val="00F65223"/>
    <w:rsid w:val="00F657B0"/>
    <w:rsid w:val="00F65B0D"/>
    <w:rsid w:val="00F65D48"/>
    <w:rsid w:val="00F65F25"/>
    <w:rsid w:val="00F66231"/>
    <w:rsid w:val="00F66319"/>
    <w:rsid w:val="00F66674"/>
    <w:rsid w:val="00F667DD"/>
    <w:rsid w:val="00F66B6C"/>
    <w:rsid w:val="00F66C1B"/>
    <w:rsid w:val="00F6710C"/>
    <w:rsid w:val="00F67824"/>
    <w:rsid w:val="00F67B07"/>
    <w:rsid w:val="00F67CC8"/>
    <w:rsid w:val="00F70582"/>
    <w:rsid w:val="00F706FC"/>
    <w:rsid w:val="00F7074A"/>
    <w:rsid w:val="00F70882"/>
    <w:rsid w:val="00F708A2"/>
    <w:rsid w:val="00F7095C"/>
    <w:rsid w:val="00F70ABA"/>
    <w:rsid w:val="00F70BFF"/>
    <w:rsid w:val="00F71B3D"/>
    <w:rsid w:val="00F720C8"/>
    <w:rsid w:val="00F7249D"/>
    <w:rsid w:val="00F72886"/>
    <w:rsid w:val="00F729D1"/>
    <w:rsid w:val="00F73232"/>
    <w:rsid w:val="00F73338"/>
    <w:rsid w:val="00F73508"/>
    <w:rsid w:val="00F736F9"/>
    <w:rsid w:val="00F73943"/>
    <w:rsid w:val="00F73AF3"/>
    <w:rsid w:val="00F740E4"/>
    <w:rsid w:val="00F7415E"/>
    <w:rsid w:val="00F742F4"/>
    <w:rsid w:val="00F747DE"/>
    <w:rsid w:val="00F74F2A"/>
    <w:rsid w:val="00F755F2"/>
    <w:rsid w:val="00F75612"/>
    <w:rsid w:val="00F7574E"/>
    <w:rsid w:val="00F75FAE"/>
    <w:rsid w:val="00F76556"/>
    <w:rsid w:val="00F76557"/>
    <w:rsid w:val="00F766AE"/>
    <w:rsid w:val="00F76A71"/>
    <w:rsid w:val="00F76B3F"/>
    <w:rsid w:val="00F76EA0"/>
    <w:rsid w:val="00F7782D"/>
    <w:rsid w:val="00F7798F"/>
    <w:rsid w:val="00F77A10"/>
    <w:rsid w:val="00F800E8"/>
    <w:rsid w:val="00F803C7"/>
    <w:rsid w:val="00F8086F"/>
    <w:rsid w:val="00F80C71"/>
    <w:rsid w:val="00F80DD6"/>
    <w:rsid w:val="00F81B40"/>
    <w:rsid w:val="00F81B41"/>
    <w:rsid w:val="00F81FA9"/>
    <w:rsid w:val="00F831C0"/>
    <w:rsid w:val="00F83603"/>
    <w:rsid w:val="00F83A42"/>
    <w:rsid w:val="00F83AEA"/>
    <w:rsid w:val="00F83C6E"/>
    <w:rsid w:val="00F83D71"/>
    <w:rsid w:val="00F83D83"/>
    <w:rsid w:val="00F84365"/>
    <w:rsid w:val="00F84AEF"/>
    <w:rsid w:val="00F84B03"/>
    <w:rsid w:val="00F84F5A"/>
    <w:rsid w:val="00F850F2"/>
    <w:rsid w:val="00F8534F"/>
    <w:rsid w:val="00F8564B"/>
    <w:rsid w:val="00F860CB"/>
    <w:rsid w:val="00F86512"/>
    <w:rsid w:val="00F86888"/>
    <w:rsid w:val="00F87649"/>
    <w:rsid w:val="00F877AB"/>
    <w:rsid w:val="00F87B67"/>
    <w:rsid w:val="00F87BD1"/>
    <w:rsid w:val="00F87C8A"/>
    <w:rsid w:val="00F87EBE"/>
    <w:rsid w:val="00F90286"/>
    <w:rsid w:val="00F90BF4"/>
    <w:rsid w:val="00F90BF9"/>
    <w:rsid w:val="00F90D95"/>
    <w:rsid w:val="00F91218"/>
    <w:rsid w:val="00F914BD"/>
    <w:rsid w:val="00F919C5"/>
    <w:rsid w:val="00F91AFE"/>
    <w:rsid w:val="00F91E26"/>
    <w:rsid w:val="00F91E42"/>
    <w:rsid w:val="00F91E9A"/>
    <w:rsid w:val="00F92379"/>
    <w:rsid w:val="00F9256E"/>
    <w:rsid w:val="00F92CBB"/>
    <w:rsid w:val="00F934E9"/>
    <w:rsid w:val="00F93797"/>
    <w:rsid w:val="00F93900"/>
    <w:rsid w:val="00F93BE7"/>
    <w:rsid w:val="00F946C6"/>
    <w:rsid w:val="00F947FB"/>
    <w:rsid w:val="00F94D78"/>
    <w:rsid w:val="00F94EB9"/>
    <w:rsid w:val="00F95545"/>
    <w:rsid w:val="00F95FD7"/>
    <w:rsid w:val="00F9647D"/>
    <w:rsid w:val="00F965C2"/>
    <w:rsid w:val="00F96727"/>
    <w:rsid w:val="00F96918"/>
    <w:rsid w:val="00F96E20"/>
    <w:rsid w:val="00F9757B"/>
    <w:rsid w:val="00F97D2B"/>
    <w:rsid w:val="00F97DBC"/>
    <w:rsid w:val="00FA0080"/>
    <w:rsid w:val="00FA035A"/>
    <w:rsid w:val="00FA04C6"/>
    <w:rsid w:val="00FA096B"/>
    <w:rsid w:val="00FA1DEF"/>
    <w:rsid w:val="00FA21B5"/>
    <w:rsid w:val="00FA2285"/>
    <w:rsid w:val="00FA26B4"/>
    <w:rsid w:val="00FA297A"/>
    <w:rsid w:val="00FA2C64"/>
    <w:rsid w:val="00FA3B53"/>
    <w:rsid w:val="00FA432A"/>
    <w:rsid w:val="00FA4DAD"/>
    <w:rsid w:val="00FA61FB"/>
    <w:rsid w:val="00FA62B8"/>
    <w:rsid w:val="00FA652A"/>
    <w:rsid w:val="00FA68E8"/>
    <w:rsid w:val="00FA6DD4"/>
    <w:rsid w:val="00FA701C"/>
    <w:rsid w:val="00FA7861"/>
    <w:rsid w:val="00FA78ED"/>
    <w:rsid w:val="00FA7AFC"/>
    <w:rsid w:val="00FA7C1A"/>
    <w:rsid w:val="00FB02E7"/>
    <w:rsid w:val="00FB05C9"/>
    <w:rsid w:val="00FB0839"/>
    <w:rsid w:val="00FB0C12"/>
    <w:rsid w:val="00FB0CC4"/>
    <w:rsid w:val="00FB0E41"/>
    <w:rsid w:val="00FB1515"/>
    <w:rsid w:val="00FB1A2B"/>
    <w:rsid w:val="00FB25EA"/>
    <w:rsid w:val="00FB3237"/>
    <w:rsid w:val="00FB34BC"/>
    <w:rsid w:val="00FB3B6F"/>
    <w:rsid w:val="00FB3ED3"/>
    <w:rsid w:val="00FB40E8"/>
    <w:rsid w:val="00FB445E"/>
    <w:rsid w:val="00FB4469"/>
    <w:rsid w:val="00FB4677"/>
    <w:rsid w:val="00FB541F"/>
    <w:rsid w:val="00FB621E"/>
    <w:rsid w:val="00FB65AE"/>
    <w:rsid w:val="00FB6707"/>
    <w:rsid w:val="00FB67C4"/>
    <w:rsid w:val="00FB6816"/>
    <w:rsid w:val="00FB6A17"/>
    <w:rsid w:val="00FB6BAE"/>
    <w:rsid w:val="00FB6E1A"/>
    <w:rsid w:val="00FB6FE6"/>
    <w:rsid w:val="00FB7ADC"/>
    <w:rsid w:val="00FB7F53"/>
    <w:rsid w:val="00FC0057"/>
    <w:rsid w:val="00FC0073"/>
    <w:rsid w:val="00FC0299"/>
    <w:rsid w:val="00FC0491"/>
    <w:rsid w:val="00FC07EC"/>
    <w:rsid w:val="00FC09F6"/>
    <w:rsid w:val="00FC0C07"/>
    <w:rsid w:val="00FC0DF1"/>
    <w:rsid w:val="00FC0E5E"/>
    <w:rsid w:val="00FC10A0"/>
    <w:rsid w:val="00FC147E"/>
    <w:rsid w:val="00FC177F"/>
    <w:rsid w:val="00FC1ADB"/>
    <w:rsid w:val="00FC2072"/>
    <w:rsid w:val="00FC25B4"/>
    <w:rsid w:val="00FC27AC"/>
    <w:rsid w:val="00FC2B61"/>
    <w:rsid w:val="00FC3012"/>
    <w:rsid w:val="00FC3233"/>
    <w:rsid w:val="00FC34D9"/>
    <w:rsid w:val="00FC38C0"/>
    <w:rsid w:val="00FC38DC"/>
    <w:rsid w:val="00FC3E47"/>
    <w:rsid w:val="00FC530D"/>
    <w:rsid w:val="00FC564E"/>
    <w:rsid w:val="00FC56AA"/>
    <w:rsid w:val="00FC57C8"/>
    <w:rsid w:val="00FC61D2"/>
    <w:rsid w:val="00FC6C7E"/>
    <w:rsid w:val="00FC6F95"/>
    <w:rsid w:val="00FC7326"/>
    <w:rsid w:val="00FC7741"/>
    <w:rsid w:val="00FC7F16"/>
    <w:rsid w:val="00FC7F4A"/>
    <w:rsid w:val="00FD0032"/>
    <w:rsid w:val="00FD08B6"/>
    <w:rsid w:val="00FD08C6"/>
    <w:rsid w:val="00FD09A5"/>
    <w:rsid w:val="00FD0ADA"/>
    <w:rsid w:val="00FD1064"/>
    <w:rsid w:val="00FD125F"/>
    <w:rsid w:val="00FD1312"/>
    <w:rsid w:val="00FD1457"/>
    <w:rsid w:val="00FD1940"/>
    <w:rsid w:val="00FD1A2D"/>
    <w:rsid w:val="00FD1A55"/>
    <w:rsid w:val="00FD37D6"/>
    <w:rsid w:val="00FD3CB7"/>
    <w:rsid w:val="00FD41B5"/>
    <w:rsid w:val="00FD4A9F"/>
    <w:rsid w:val="00FD4BE5"/>
    <w:rsid w:val="00FD4CB5"/>
    <w:rsid w:val="00FD5227"/>
    <w:rsid w:val="00FD5338"/>
    <w:rsid w:val="00FD5465"/>
    <w:rsid w:val="00FD5477"/>
    <w:rsid w:val="00FD582A"/>
    <w:rsid w:val="00FD5859"/>
    <w:rsid w:val="00FD5A46"/>
    <w:rsid w:val="00FD5A93"/>
    <w:rsid w:val="00FD61DB"/>
    <w:rsid w:val="00FD61F2"/>
    <w:rsid w:val="00FD6FC0"/>
    <w:rsid w:val="00FD70F9"/>
    <w:rsid w:val="00FD716C"/>
    <w:rsid w:val="00FD7195"/>
    <w:rsid w:val="00FD72CF"/>
    <w:rsid w:val="00FD74E2"/>
    <w:rsid w:val="00FD79DF"/>
    <w:rsid w:val="00FD7D16"/>
    <w:rsid w:val="00FE0FE9"/>
    <w:rsid w:val="00FE159B"/>
    <w:rsid w:val="00FE1910"/>
    <w:rsid w:val="00FE1927"/>
    <w:rsid w:val="00FE1952"/>
    <w:rsid w:val="00FE285A"/>
    <w:rsid w:val="00FE2B10"/>
    <w:rsid w:val="00FE2F98"/>
    <w:rsid w:val="00FE3B5E"/>
    <w:rsid w:val="00FE3C14"/>
    <w:rsid w:val="00FE3D6A"/>
    <w:rsid w:val="00FE48CF"/>
    <w:rsid w:val="00FE4DF7"/>
    <w:rsid w:val="00FE4EF4"/>
    <w:rsid w:val="00FE504D"/>
    <w:rsid w:val="00FE5526"/>
    <w:rsid w:val="00FE5766"/>
    <w:rsid w:val="00FE59BC"/>
    <w:rsid w:val="00FE59F7"/>
    <w:rsid w:val="00FE5A0F"/>
    <w:rsid w:val="00FE5E54"/>
    <w:rsid w:val="00FE60E5"/>
    <w:rsid w:val="00FE68BC"/>
    <w:rsid w:val="00FE6E93"/>
    <w:rsid w:val="00FE6F23"/>
    <w:rsid w:val="00FE71F0"/>
    <w:rsid w:val="00FE7F23"/>
    <w:rsid w:val="00FF034D"/>
    <w:rsid w:val="00FF04FC"/>
    <w:rsid w:val="00FF052A"/>
    <w:rsid w:val="00FF0EA5"/>
    <w:rsid w:val="00FF13D7"/>
    <w:rsid w:val="00FF18E3"/>
    <w:rsid w:val="00FF19E7"/>
    <w:rsid w:val="00FF217B"/>
    <w:rsid w:val="00FF2AD3"/>
    <w:rsid w:val="00FF2BFD"/>
    <w:rsid w:val="00FF2CEB"/>
    <w:rsid w:val="00FF2F85"/>
    <w:rsid w:val="00FF370A"/>
    <w:rsid w:val="00FF3A65"/>
    <w:rsid w:val="00FF4551"/>
    <w:rsid w:val="00FF5235"/>
    <w:rsid w:val="00FF57DD"/>
    <w:rsid w:val="00FF5A02"/>
    <w:rsid w:val="00FF6274"/>
    <w:rsid w:val="00FF62F7"/>
    <w:rsid w:val="00FF6351"/>
    <w:rsid w:val="00FF671E"/>
    <w:rsid w:val="00FF682E"/>
    <w:rsid w:val="00FF6F3C"/>
    <w:rsid w:val="00FF76D5"/>
    <w:rsid w:val="00FF7A12"/>
    <w:rsid w:val="04F15CAC"/>
    <w:rsid w:val="06E01941"/>
    <w:rsid w:val="153E5D02"/>
    <w:rsid w:val="1D13437B"/>
    <w:rsid w:val="3AD65514"/>
    <w:rsid w:val="56AA353D"/>
    <w:rsid w:val="56CC14F3"/>
    <w:rsid w:val="65F12FD0"/>
    <w:rsid w:val="6E541286"/>
    <w:rsid w:val="765069A7"/>
    <w:rsid w:val="76820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25DBDA1"/>
  <w15:docId w15:val="{D8EAA9C6-9332-4E94-A9F7-7C5D2F0D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iPriority="0" w:unhideWhenUsed="1" w:qFormat="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DD7512"/>
    <w:rPr>
      <w:rFonts w:ascii="Calibri Light" w:hAnsi="Calibri Light"/>
    </w:rPr>
  </w:style>
  <w:style w:type="paragraph" w:styleId="1">
    <w:name w:val="heading 1"/>
    <w:basedOn w:val="a"/>
    <w:next w:val="a"/>
    <w:link w:val="10"/>
    <w:uiPriority w:val="9"/>
    <w:qFormat/>
    <w:pPr>
      <w:pBdr>
        <w:top w:val="single" w:sz="24" w:space="0" w:color="0F6FC6"/>
        <w:left w:val="single" w:sz="24" w:space="0" w:color="0F6FC6"/>
        <w:bottom w:val="single" w:sz="24" w:space="0" w:color="0F6FC6"/>
        <w:right w:val="single" w:sz="24" w:space="0" w:color="0F6FC6"/>
      </w:pBdr>
      <w:shd w:val="clear" w:color="auto" w:fill="0F6FC6"/>
      <w:outlineLvl w:val="0"/>
    </w:pPr>
    <w:rPr>
      <w:caps/>
      <w:color w:val="FFFFFF"/>
      <w:spacing w:val="15"/>
      <w:sz w:val="22"/>
      <w:szCs w:val="22"/>
      <w:lang w:val="zh-CN"/>
    </w:rPr>
  </w:style>
  <w:style w:type="paragraph" w:styleId="2">
    <w:name w:val="heading 2"/>
    <w:basedOn w:val="a"/>
    <w:next w:val="a"/>
    <w:link w:val="20"/>
    <w:uiPriority w:val="9"/>
    <w:qFormat/>
    <w:pPr>
      <w:pBdr>
        <w:top w:val="single" w:sz="24" w:space="0" w:color="C7E2FA"/>
        <w:left w:val="single" w:sz="24" w:space="0" w:color="C7E2FA"/>
        <w:bottom w:val="single" w:sz="24" w:space="0" w:color="C7E2FA"/>
        <w:right w:val="single" w:sz="24" w:space="0" w:color="C7E2FA"/>
      </w:pBdr>
      <w:shd w:val="clear" w:color="auto" w:fill="C7E2FA"/>
      <w:outlineLvl w:val="1"/>
    </w:pPr>
    <w:rPr>
      <w:caps/>
      <w:spacing w:val="15"/>
      <w:lang w:val="zh-CN"/>
    </w:rPr>
  </w:style>
  <w:style w:type="paragraph" w:styleId="3">
    <w:name w:val="heading 3"/>
    <w:basedOn w:val="a"/>
    <w:next w:val="a"/>
    <w:link w:val="30"/>
    <w:uiPriority w:val="9"/>
    <w:qFormat/>
    <w:pPr>
      <w:pBdr>
        <w:top w:val="single" w:sz="6" w:space="2" w:color="0F6FC6"/>
      </w:pBdr>
      <w:spacing w:before="300"/>
      <w:outlineLvl w:val="2"/>
    </w:pPr>
    <w:rPr>
      <w:caps/>
      <w:color w:val="073662"/>
      <w:spacing w:val="15"/>
      <w:lang w:val="zh-CN"/>
    </w:rPr>
  </w:style>
  <w:style w:type="paragraph" w:styleId="4">
    <w:name w:val="heading 4"/>
    <w:basedOn w:val="a"/>
    <w:next w:val="a"/>
    <w:link w:val="40"/>
    <w:uiPriority w:val="9"/>
    <w:qFormat/>
    <w:pPr>
      <w:pBdr>
        <w:top w:val="dotted" w:sz="6" w:space="2" w:color="0F6FC6"/>
      </w:pBdr>
      <w:spacing w:before="200"/>
      <w:outlineLvl w:val="3"/>
    </w:pPr>
    <w:rPr>
      <w:caps/>
      <w:color w:val="0B5294"/>
      <w:spacing w:val="10"/>
      <w:lang w:val="zh-CN"/>
    </w:rPr>
  </w:style>
  <w:style w:type="paragraph" w:styleId="5">
    <w:name w:val="heading 5"/>
    <w:basedOn w:val="a"/>
    <w:next w:val="a"/>
    <w:link w:val="50"/>
    <w:uiPriority w:val="9"/>
    <w:pPr>
      <w:pBdr>
        <w:bottom w:val="single" w:sz="6" w:space="1" w:color="0F6FC6"/>
      </w:pBdr>
      <w:spacing w:before="200"/>
      <w:outlineLvl w:val="4"/>
    </w:pPr>
    <w:rPr>
      <w:caps/>
      <w:color w:val="0B5294"/>
      <w:spacing w:val="10"/>
      <w:lang w:val="zh-CN"/>
    </w:rPr>
  </w:style>
  <w:style w:type="paragraph" w:styleId="6">
    <w:name w:val="heading 6"/>
    <w:basedOn w:val="a"/>
    <w:next w:val="a"/>
    <w:link w:val="60"/>
    <w:uiPriority w:val="9"/>
    <w:qFormat/>
    <w:pPr>
      <w:pBdr>
        <w:bottom w:val="dotted" w:sz="6" w:space="1" w:color="0F6FC6"/>
      </w:pBdr>
      <w:spacing w:before="200"/>
      <w:outlineLvl w:val="5"/>
    </w:pPr>
    <w:rPr>
      <w:caps/>
      <w:color w:val="0B5294"/>
      <w:spacing w:val="10"/>
      <w:lang w:val="zh-CN"/>
    </w:rPr>
  </w:style>
  <w:style w:type="paragraph" w:styleId="7">
    <w:name w:val="heading 7"/>
    <w:basedOn w:val="a"/>
    <w:next w:val="a"/>
    <w:link w:val="70"/>
    <w:uiPriority w:val="9"/>
    <w:pPr>
      <w:spacing w:before="200"/>
      <w:outlineLvl w:val="6"/>
    </w:pPr>
    <w:rPr>
      <w:caps/>
      <w:color w:val="0B5294"/>
      <w:spacing w:val="10"/>
      <w:lang w:val="zh-CN"/>
    </w:rPr>
  </w:style>
  <w:style w:type="paragraph" w:styleId="8">
    <w:name w:val="heading 8"/>
    <w:basedOn w:val="a"/>
    <w:next w:val="a"/>
    <w:link w:val="80"/>
    <w:uiPriority w:val="9"/>
    <w:pPr>
      <w:spacing w:before="200"/>
      <w:outlineLvl w:val="7"/>
    </w:pPr>
    <w:rPr>
      <w:caps/>
      <w:spacing w:val="10"/>
      <w:sz w:val="18"/>
      <w:szCs w:val="18"/>
      <w:lang w:val="zh-CN"/>
    </w:rPr>
  </w:style>
  <w:style w:type="paragraph" w:styleId="9">
    <w:name w:val="heading 9"/>
    <w:basedOn w:val="a"/>
    <w:next w:val="a"/>
    <w:link w:val="90"/>
    <w:uiPriority w:val="9"/>
    <w:qFormat/>
    <w:pPr>
      <w:spacing w:before="20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qFormat/>
    <w:rPr>
      <w:caps/>
      <w:color w:val="FFFFFF"/>
      <w:spacing w:val="15"/>
      <w:sz w:val="22"/>
      <w:szCs w:val="22"/>
      <w:shd w:val="clear" w:color="auto" w:fill="0F6FC6"/>
    </w:rPr>
  </w:style>
  <w:style w:type="character" w:customStyle="1" w:styleId="20">
    <w:name w:val="标题 2 字符"/>
    <w:link w:val="2"/>
    <w:uiPriority w:val="9"/>
    <w:qFormat/>
    <w:rPr>
      <w:caps/>
      <w:spacing w:val="15"/>
      <w:shd w:val="clear" w:color="auto" w:fill="C7E2FA"/>
    </w:rPr>
  </w:style>
  <w:style w:type="character" w:customStyle="1" w:styleId="30">
    <w:name w:val="标题 3 字符"/>
    <w:link w:val="3"/>
    <w:uiPriority w:val="9"/>
    <w:qFormat/>
    <w:rPr>
      <w:caps/>
      <w:color w:val="073662"/>
      <w:spacing w:val="15"/>
    </w:rPr>
  </w:style>
  <w:style w:type="character" w:customStyle="1" w:styleId="40">
    <w:name w:val="标题 4 字符"/>
    <w:link w:val="4"/>
    <w:uiPriority w:val="9"/>
    <w:qFormat/>
    <w:rPr>
      <w:caps/>
      <w:color w:val="0B5294"/>
      <w:spacing w:val="10"/>
    </w:rPr>
  </w:style>
  <w:style w:type="character" w:customStyle="1" w:styleId="50">
    <w:name w:val="标题 5 字符"/>
    <w:link w:val="5"/>
    <w:uiPriority w:val="9"/>
    <w:rPr>
      <w:caps/>
      <w:color w:val="0B5294"/>
      <w:spacing w:val="10"/>
    </w:rPr>
  </w:style>
  <w:style w:type="character" w:customStyle="1" w:styleId="60">
    <w:name w:val="标题 6 字符"/>
    <w:link w:val="6"/>
    <w:uiPriority w:val="9"/>
    <w:semiHidden/>
    <w:qFormat/>
    <w:rPr>
      <w:caps/>
      <w:color w:val="0B5294"/>
      <w:spacing w:val="10"/>
    </w:rPr>
  </w:style>
  <w:style w:type="character" w:customStyle="1" w:styleId="70">
    <w:name w:val="标题 7 字符"/>
    <w:link w:val="7"/>
    <w:uiPriority w:val="9"/>
    <w:semiHidden/>
    <w:rPr>
      <w:caps/>
      <w:color w:val="0B5294"/>
      <w:spacing w:val="10"/>
    </w:rPr>
  </w:style>
  <w:style w:type="character" w:customStyle="1" w:styleId="80">
    <w:name w:val="标题 8 字符"/>
    <w:link w:val="8"/>
    <w:uiPriority w:val="9"/>
    <w:semiHidden/>
    <w:qFormat/>
    <w:rPr>
      <w:caps/>
      <w:spacing w:val="10"/>
      <w:sz w:val="18"/>
      <w:szCs w:val="18"/>
    </w:rPr>
  </w:style>
  <w:style w:type="character" w:customStyle="1" w:styleId="90">
    <w:name w:val="标题 9 字符"/>
    <w:link w:val="9"/>
    <w:uiPriority w:val="9"/>
    <w:semiHidden/>
    <w:qFormat/>
    <w:rPr>
      <w:i/>
      <w:iCs/>
      <w:caps/>
      <w:spacing w:val="10"/>
      <w:sz w:val="18"/>
      <w:szCs w:val="18"/>
    </w:rPr>
  </w:style>
  <w:style w:type="paragraph" w:styleId="a3">
    <w:name w:val="annotation subject"/>
    <w:basedOn w:val="a4"/>
    <w:next w:val="a4"/>
    <w:link w:val="a5"/>
    <w:uiPriority w:val="99"/>
    <w:unhideWhenUsed/>
    <w:rPr>
      <w:b/>
      <w:bCs/>
      <w:lang w:val="zh-CN"/>
    </w:rPr>
  </w:style>
  <w:style w:type="paragraph" w:styleId="a4">
    <w:name w:val="annotation text"/>
    <w:basedOn w:val="a"/>
    <w:link w:val="a6"/>
    <w:uiPriority w:val="99"/>
    <w:unhideWhenUsed/>
    <w:qFormat/>
  </w:style>
  <w:style w:type="character" w:customStyle="1" w:styleId="a6">
    <w:name w:val="批注文字 字符"/>
    <w:basedOn w:val="a0"/>
    <w:link w:val="a4"/>
    <w:uiPriority w:val="99"/>
    <w:qFormat/>
  </w:style>
  <w:style w:type="character" w:customStyle="1" w:styleId="a5">
    <w:name w:val="批注主题 字符"/>
    <w:link w:val="a3"/>
    <w:uiPriority w:val="99"/>
    <w:semiHidden/>
    <w:qFormat/>
    <w:rPr>
      <w:b/>
      <w:bCs/>
    </w:rPr>
  </w:style>
  <w:style w:type="paragraph" w:styleId="TOC7">
    <w:name w:val="toc 7"/>
    <w:basedOn w:val="a"/>
    <w:next w:val="a"/>
    <w:uiPriority w:val="39"/>
    <w:unhideWhenUsed/>
    <w:pPr>
      <w:ind w:left="1200"/>
    </w:pPr>
    <w:rPr>
      <w:rFonts w:asciiTheme="minorHAnsi" w:hAnsiTheme="minorHAnsi"/>
      <w:sz w:val="18"/>
      <w:szCs w:val="18"/>
    </w:rPr>
  </w:style>
  <w:style w:type="paragraph" w:styleId="a7">
    <w:name w:val="caption"/>
    <w:basedOn w:val="a"/>
    <w:next w:val="a"/>
    <w:link w:val="a8"/>
    <w:qFormat/>
    <w:pPr>
      <w:spacing w:beforeLines="50" w:before="50" w:afterLines="50" w:after="50"/>
      <w:jc w:val="center"/>
    </w:pPr>
    <w:rPr>
      <w:rFonts w:ascii="Times New Roman" w:eastAsia="黑体" w:hAnsi="Times New Roman"/>
      <w:b/>
      <w:bCs/>
      <w:sz w:val="21"/>
      <w:szCs w:val="16"/>
    </w:rPr>
  </w:style>
  <w:style w:type="character" w:customStyle="1" w:styleId="a8">
    <w:name w:val="题注 字符"/>
    <w:basedOn w:val="a0"/>
    <w:link w:val="a7"/>
    <w:qFormat/>
    <w:rPr>
      <w:rFonts w:ascii="Times New Roman" w:eastAsia="黑体" w:hAnsi="Times New Roman"/>
      <w:b/>
      <w:bCs/>
      <w:sz w:val="21"/>
      <w:szCs w:val="16"/>
    </w:rPr>
  </w:style>
  <w:style w:type="paragraph" w:styleId="a9">
    <w:name w:val="Document Map"/>
    <w:basedOn w:val="a"/>
    <w:link w:val="aa"/>
    <w:uiPriority w:val="99"/>
    <w:unhideWhenUsed/>
    <w:rPr>
      <w:rFonts w:ascii="宋体"/>
      <w:sz w:val="18"/>
      <w:szCs w:val="18"/>
      <w:lang w:val="zh-CN"/>
    </w:rPr>
  </w:style>
  <w:style w:type="character" w:customStyle="1" w:styleId="aa">
    <w:name w:val="文档结构图 字符"/>
    <w:link w:val="a9"/>
    <w:uiPriority w:val="99"/>
    <w:semiHidden/>
    <w:qFormat/>
    <w:rPr>
      <w:rFonts w:ascii="宋体" w:eastAsia="宋体"/>
      <w:sz w:val="18"/>
      <w:szCs w:val="18"/>
    </w:rPr>
  </w:style>
  <w:style w:type="paragraph" w:styleId="TOC5">
    <w:name w:val="toc 5"/>
    <w:basedOn w:val="a"/>
    <w:next w:val="a"/>
    <w:uiPriority w:val="39"/>
    <w:unhideWhenUsed/>
    <w:pPr>
      <w:ind w:left="800"/>
    </w:pPr>
    <w:rPr>
      <w:rFonts w:asciiTheme="minorHAnsi" w:hAnsiTheme="minorHAnsi"/>
      <w:sz w:val="18"/>
      <w:szCs w:val="18"/>
    </w:rPr>
  </w:style>
  <w:style w:type="paragraph" w:styleId="TOC3">
    <w:name w:val="toc 3"/>
    <w:basedOn w:val="a"/>
    <w:next w:val="a"/>
    <w:uiPriority w:val="39"/>
    <w:unhideWhenUsed/>
    <w:qFormat/>
    <w:rsid w:val="00F45FE5"/>
    <w:pPr>
      <w:spacing w:line="360" w:lineRule="auto"/>
      <w:ind w:firstLineChars="400" w:firstLine="400"/>
    </w:pPr>
    <w:rPr>
      <w:rFonts w:ascii="Times New Roman" w:hAnsi="Times New Roman"/>
      <w:iCs/>
      <w:color w:val="0F6FC6" w:themeColor="accent1"/>
      <w:sz w:val="24"/>
    </w:rPr>
  </w:style>
  <w:style w:type="paragraph" w:styleId="TOC8">
    <w:name w:val="toc 8"/>
    <w:basedOn w:val="a"/>
    <w:next w:val="a"/>
    <w:uiPriority w:val="39"/>
    <w:unhideWhenUsed/>
    <w:pPr>
      <w:ind w:left="1400"/>
    </w:pPr>
    <w:rPr>
      <w:rFonts w:asciiTheme="minorHAnsi" w:hAnsiTheme="minorHAnsi"/>
      <w:sz w:val="18"/>
      <w:szCs w:val="18"/>
    </w:rPr>
  </w:style>
  <w:style w:type="paragraph" w:styleId="ab">
    <w:name w:val="Balloon Text"/>
    <w:basedOn w:val="a"/>
    <w:link w:val="ac"/>
    <w:uiPriority w:val="99"/>
    <w:unhideWhenUsed/>
    <w:qFormat/>
    <w:rPr>
      <w:sz w:val="18"/>
      <w:szCs w:val="18"/>
      <w:lang w:val="zh-CN"/>
    </w:rPr>
  </w:style>
  <w:style w:type="character" w:customStyle="1" w:styleId="ac">
    <w:name w:val="批注框文本 字符"/>
    <w:link w:val="ab"/>
    <w:uiPriority w:val="99"/>
    <w:semiHidden/>
    <w:qFormat/>
    <w:rPr>
      <w:sz w:val="18"/>
      <w:szCs w:val="18"/>
    </w:rPr>
  </w:style>
  <w:style w:type="paragraph" w:styleId="ad">
    <w:name w:val="footer"/>
    <w:basedOn w:val="a"/>
    <w:link w:val="ae"/>
    <w:uiPriority w:val="99"/>
    <w:unhideWhenUsed/>
    <w:pPr>
      <w:tabs>
        <w:tab w:val="center" w:pos="4153"/>
        <w:tab w:val="right" w:pos="8306"/>
      </w:tabs>
      <w:snapToGrid w:val="0"/>
    </w:pPr>
    <w:rPr>
      <w:sz w:val="18"/>
      <w:szCs w:val="18"/>
      <w:lang w:val="zh-CN"/>
    </w:rPr>
  </w:style>
  <w:style w:type="character" w:customStyle="1" w:styleId="ae">
    <w:name w:val="页脚 字符"/>
    <w:link w:val="ad"/>
    <w:uiPriority w:val="99"/>
    <w:qFormat/>
    <w:rPr>
      <w:sz w:val="18"/>
      <w:szCs w:val="18"/>
    </w:rPr>
  </w:style>
  <w:style w:type="paragraph" w:styleId="af">
    <w:name w:val="header"/>
    <w:basedOn w:val="a"/>
    <w:link w:val="af0"/>
    <w:uiPriority w:val="99"/>
    <w:unhideWhenUsed/>
    <w:rsid w:val="00504367"/>
    <w:pPr>
      <w:pBdr>
        <w:bottom w:val="single" w:sz="6" w:space="1" w:color="auto"/>
      </w:pBdr>
      <w:tabs>
        <w:tab w:val="center" w:pos="4153"/>
        <w:tab w:val="right" w:pos="8306"/>
      </w:tabs>
      <w:snapToGrid w:val="0"/>
      <w:jc w:val="center"/>
    </w:pPr>
    <w:rPr>
      <w:sz w:val="24"/>
      <w:szCs w:val="18"/>
      <w:lang w:val="zh-CN"/>
    </w:rPr>
  </w:style>
  <w:style w:type="character" w:customStyle="1" w:styleId="af0">
    <w:name w:val="页眉 字符"/>
    <w:link w:val="af"/>
    <w:uiPriority w:val="99"/>
    <w:qFormat/>
    <w:rsid w:val="00504367"/>
    <w:rPr>
      <w:rFonts w:ascii="Calibri Light" w:hAnsi="Calibri Light"/>
      <w:sz w:val="24"/>
      <w:szCs w:val="18"/>
      <w:lang w:val="zh-CN"/>
    </w:rPr>
  </w:style>
  <w:style w:type="paragraph" w:styleId="TOC1">
    <w:name w:val="toc 1"/>
    <w:basedOn w:val="a"/>
    <w:next w:val="a"/>
    <w:uiPriority w:val="39"/>
    <w:unhideWhenUsed/>
    <w:qFormat/>
    <w:rsid w:val="00F45FE5"/>
    <w:pPr>
      <w:spacing w:line="360" w:lineRule="auto"/>
    </w:pPr>
    <w:rPr>
      <w:rFonts w:ascii="Times New Roman" w:eastAsiaTheme="minorEastAsia" w:hAnsi="Times New Roman"/>
      <w:b/>
      <w:bCs/>
      <w:caps/>
      <w:color w:val="0F6FC6" w:themeColor="accent1"/>
      <w:sz w:val="28"/>
    </w:rPr>
  </w:style>
  <w:style w:type="paragraph" w:styleId="TOC4">
    <w:name w:val="toc 4"/>
    <w:basedOn w:val="a"/>
    <w:next w:val="a"/>
    <w:uiPriority w:val="39"/>
    <w:unhideWhenUsed/>
    <w:pPr>
      <w:ind w:left="600"/>
    </w:pPr>
    <w:rPr>
      <w:rFonts w:asciiTheme="minorHAnsi" w:hAnsiTheme="minorHAnsi"/>
      <w:sz w:val="18"/>
      <w:szCs w:val="18"/>
    </w:rPr>
  </w:style>
  <w:style w:type="paragraph" w:styleId="af1">
    <w:name w:val="Subtitle"/>
    <w:basedOn w:val="a"/>
    <w:next w:val="a"/>
    <w:link w:val="af2"/>
    <w:uiPriority w:val="11"/>
    <w:pPr>
      <w:spacing w:after="500"/>
    </w:pPr>
    <w:rPr>
      <w:caps/>
      <w:color w:val="595959"/>
      <w:spacing w:val="10"/>
      <w:sz w:val="21"/>
      <w:szCs w:val="21"/>
      <w:lang w:val="zh-CN"/>
    </w:rPr>
  </w:style>
  <w:style w:type="character" w:customStyle="1" w:styleId="af2">
    <w:name w:val="副标题 字符"/>
    <w:link w:val="af1"/>
    <w:uiPriority w:val="11"/>
    <w:qFormat/>
    <w:rPr>
      <w:caps/>
      <w:color w:val="595959"/>
      <w:spacing w:val="10"/>
      <w:sz w:val="21"/>
      <w:szCs w:val="21"/>
    </w:rPr>
  </w:style>
  <w:style w:type="paragraph" w:styleId="af3">
    <w:name w:val="footnote text"/>
    <w:basedOn w:val="a"/>
    <w:link w:val="af4"/>
    <w:unhideWhenUsed/>
    <w:qFormat/>
    <w:pPr>
      <w:snapToGrid w:val="0"/>
    </w:pPr>
    <w:rPr>
      <w:sz w:val="18"/>
      <w:szCs w:val="18"/>
      <w:lang w:val="zh-CN"/>
    </w:rPr>
  </w:style>
  <w:style w:type="character" w:customStyle="1" w:styleId="af4">
    <w:name w:val="脚注文本 字符"/>
    <w:link w:val="af3"/>
    <w:qFormat/>
    <w:rPr>
      <w:sz w:val="18"/>
      <w:szCs w:val="18"/>
    </w:rPr>
  </w:style>
  <w:style w:type="paragraph" w:styleId="TOC6">
    <w:name w:val="toc 6"/>
    <w:basedOn w:val="a"/>
    <w:next w:val="a"/>
    <w:uiPriority w:val="39"/>
    <w:unhideWhenUsed/>
    <w:pPr>
      <w:ind w:left="1000"/>
    </w:pPr>
    <w:rPr>
      <w:rFonts w:asciiTheme="minorHAnsi" w:hAnsiTheme="minorHAnsi"/>
      <w:sz w:val="18"/>
      <w:szCs w:val="18"/>
    </w:rPr>
  </w:style>
  <w:style w:type="paragraph" w:styleId="TOC2">
    <w:name w:val="toc 2"/>
    <w:basedOn w:val="a"/>
    <w:next w:val="a"/>
    <w:uiPriority w:val="39"/>
    <w:unhideWhenUsed/>
    <w:qFormat/>
    <w:rsid w:val="00F45FE5"/>
    <w:pPr>
      <w:spacing w:line="360" w:lineRule="auto"/>
      <w:ind w:firstLineChars="200" w:firstLine="200"/>
    </w:pPr>
    <w:rPr>
      <w:rFonts w:ascii="Times New Roman" w:hAnsi="Times New Roman"/>
      <w:smallCaps/>
      <w:color w:val="0F6FC6" w:themeColor="accent1"/>
      <w:sz w:val="24"/>
    </w:rPr>
  </w:style>
  <w:style w:type="paragraph" w:styleId="TOC9">
    <w:name w:val="toc 9"/>
    <w:basedOn w:val="a"/>
    <w:next w:val="a"/>
    <w:uiPriority w:val="39"/>
    <w:unhideWhenUsed/>
    <w:pPr>
      <w:ind w:left="1600"/>
    </w:pPr>
    <w:rPr>
      <w:rFonts w:asciiTheme="minorHAnsi" w:hAnsiTheme="minorHAnsi"/>
      <w:sz w:val="18"/>
      <w:szCs w:val="18"/>
    </w:rPr>
  </w:style>
  <w:style w:type="paragraph" w:styleId="af5">
    <w:name w:val="Normal (Web)"/>
    <w:basedOn w:val="a"/>
    <w:uiPriority w:val="99"/>
    <w:unhideWhenUsed/>
    <w:qFormat/>
    <w:pPr>
      <w:spacing w:beforeAutospacing="1" w:after="100" w:afterAutospacing="1"/>
    </w:pPr>
    <w:rPr>
      <w:rFonts w:ascii="宋体" w:hAnsi="宋体" w:cs="宋体"/>
      <w:sz w:val="24"/>
      <w:szCs w:val="24"/>
    </w:rPr>
  </w:style>
  <w:style w:type="paragraph" w:styleId="af6">
    <w:name w:val="Title"/>
    <w:basedOn w:val="a"/>
    <w:next w:val="a"/>
    <w:link w:val="af7"/>
    <w:uiPriority w:val="10"/>
    <w:qFormat/>
    <w:rPr>
      <w:caps/>
      <w:color w:val="0F6FC6"/>
      <w:spacing w:val="10"/>
      <w:sz w:val="52"/>
      <w:szCs w:val="52"/>
      <w:lang w:val="zh-CN"/>
    </w:rPr>
  </w:style>
  <w:style w:type="character" w:customStyle="1" w:styleId="af7">
    <w:name w:val="标题 字符"/>
    <w:link w:val="af6"/>
    <w:uiPriority w:val="10"/>
    <w:qFormat/>
    <w:rPr>
      <w:rFonts w:ascii="Calibri Light" w:eastAsia="宋体" w:hAnsi="Calibri Light" w:cs="Times New Roman"/>
      <w:caps/>
      <w:color w:val="0F6FC6"/>
      <w:spacing w:val="10"/>
      <w:sz w:val="52"/>
      <w:szCs w:val="52"/>
    </w:rPr>
  </w:style>
  <w:style w:type="character" w:styleId="af8">
    <w:name w:val="Strong"/>
    <w:uiPriority w:val="22"/>
    <w:qFormat/>
    <w:rPr>
      <w:b/>
      <w:bCs/>
    </w:rPr>
  </w:style>
  <w:style w:type="character" w:styleId="af9">
    <w:name w:val="Emphasis"/>
    <w:uiPriority w:val="20"/>
    <w:qFormat/>
    <w:rPr>
      <w:caps/>
      <w:color w:val="073662"/>
      <w:spacing w:val="5"/>
    </w:rPr>
  </w:style>
  <w:style w:type="character" w:styleId="afa">
    <w:name w:val="Hyperlink"/>
    <w:uiPriority w:val="99"/>
    <w:unhideWhenUsed/>
    <w:qFormat/>
    <w:rPr>
      <w:color w:val="0000FF"/>
      <w:u w:val="single"/>
    </w:rPr>
  </w:style>
  <w:style w:type="character" w:styleId="afb">
    <w:name w:val="annotation reference"/>
    <w:uiPriority w:val="99"/>
    <w:unhideWhenUsed/>
    <w:qFormat/>
    <w:rPr>
      <w:sz w:val="21"/>
      <w:szCs w:val="21"/>
    </w:rPr>
  </w:style>
  <w:style w:type="character" w:styleId="afc">
    <w:name w:val="footnote reference"/>
    <w:unhideWhenUsed/>
    <w:qFormat/>
    <w:rPr>
      <w:vertAlign w:val="superscript"/>
    </w:rPr>
  </w:style>
  <w:style w:type="table" w:styleId="af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e">
    <w:name w:val="Table Theme"/>
    <w:basedOn w:val="a1"/>
    <w:pPr>
      <w:widowControl w:val="0"/>
      <w:spacing w:before="100" w:beforeAutospacing="1" w:after="100" w:afterAutospacing="1" w:line="360" w:lineRule="auto"/>
      <w:ind w:firstLineChars="200" w:firstLine="200"/>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rPr>
        <w:tblHeader/>
      </w:trPr>
      <w:tcPr>
        <w:shd w:val="clear" w:color="auto" w:fill="99CCFF"/>
      </w:tcPr>
    </w:tblStylePr>
  </w:style>
  <w:style w:type="table" w:styleId="-5">
    <w:name w:val="Light Shading Accent 5"/>
    <w:basedOn w:val="a1"/>
    <w:uiPriority w:val="60"/>
    <w:rPr>
      <w:rFonts w:ascii="Calibri" w:hAnsi="Calibri"/>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1">
    <w:name w:val="明显强调1"/>
    <w:uiPriority w:val="21"/>
    <w:qFormat/>
    <w:rPr>
      <w:b/>
      <w:bCs/>
      <w:caps/>
      <w:color w:val="073662"/>
      <w:spacing w:val="10"/>
    </w:rPr>
  </w:style>
  <w:style w:type="character" w:customStyle="1" w:styleId="Char">
    <w:name w:val="报告正文样式 Char"/>
    <w:link w:val="aff"/>
    <w:qFormat/>
    <w:rPr>
      <w:rFonts w:ascii="宋体" w:hAnsi="宋体" w:cs="宋体"/>
      <w:color w:val="000000"/>
      <w:kern w:val="0"/>
      <w:sz w:val="24"/>
      <w:szCs w:val="21"/>
    </w:rPr>
  </w:style>
  <w:style w:type="paragraph" w:customStyle="1" w:styleId="aff">
    <w:name w:val="报告正文样式"/>
    <w:basedOn w:val="a"/>
    <w:link w:val="Char"/>
    <w:qFormat/>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qFormat/>
    <w:rPr>
      <w:b/>
      <w:bCs/>
      <w:i/>
      <w:iCs/>
      <w:caps/>
      <w:color w:val="0F6FC6"/>
    </w:rPr>
  </w:style>
  <w:style w:type="character" w:customStyle="1" w:styleId="Char0">
    <w:name w:val="中图标 Char"/>
    <w:link w:val="aff0"/>
    <w:qFormat/>
    <w:rPr>
      <w:rFonts w:ascii="Times New Roman" w:eastAsia="黑体" w:hAnsi="Times New Roman" w:cs="Times New Roman"/>
      <w:szCs w:val="21"/>
    </w:rPr>
  </w:style>
  <w:style w:type="paragraph" w:customStyle="1" w:styleId="aff0">
    <w:name w:val="中图标"/>
    <w:basedOn w:val="aff1"/>
    <w:link w:val="Char0"/>
    <w:qFormat/>
  </w:style>
  <w:style w:type="paragraph" w:customStyle="1" w:styleId="aff1">
    <w:name w:val="图标题"/>
    <w:basedOn w:val="a"/>
    <w:link w:val="Char1"/>
    <w:qFormat/>
    <w:pPr>
      <w:spacing w:afterLines="50"/>
      <w:ind w:firstLineChars="200" w:firstLine="422"/>
      <w:jc w:val="center"/>
    </w:pPr>
    <w:rPr>
      <w:rFonts w:ascii="Times New Roman" w:eastAsia="黑体" w:hAnsi="Times New Roman"/>
      <w:szCs w:val="21"/>
      <w:lang w:val="zh-CN"/>
    </w:rPr>
  </w:style>
  <w:style w:type="character" w:customStyle="1" w:styleId="Char1">
    <w:name w:val="图标题 Char"/>
    <w:link w:val="aff1"/>
    <w:qFormat/>
    <w:rPr>
      <w:rFonts w:ascii="Times New Roman" w:eastAsia="黑体" w:hAnsi="Times New Roman" w:cs="Times New Roman"/>
      <w:szCs w:val="21"/>
    </w:rPr>
  </w:style>
  <w:style w:type="character" w:customStyle="1" w:styleId="13">
    <w:name w:val="不明显强调1"/>
    <w:uiPriority w:val="19"/>
    <w:qFormat/>
    <w:rPr>
      <w:i/>
      <w:iCs/>
      <w:color w:val="073662"/>
    </w:rPr>
  </w:style>
  <w:style w:type="character" w:customStyle="1" w:styleId="Char2">
    <w:name w:val="西华二级标题 Char"/>
    <w:link w:val="aff2"/>
    <w:qFormat/>
    <w:rPr>
      <w:rFonts w:ascii="Times New Roman" w:eastAsia="黑体" w:hAnsi="Times New Roman" w:cs="Times New Roman"/>
      <w:b/>
      <w:bCs/>
      <w:color w:val="000000"/>
      <w:sz w:val="30"/>
      <w:szCs w:val="30"/>
    </w:rPr>
  </w:style>
  <w:style w:type="paragraph" w:customStyle="1" w:styleId="aff2">
    <w:name w:val="西华二级标题"/>
    <w:basedOn w:val="aff3"/>
    <w:link w:val="Char2"/>
    <w:qFormat/>
    <w:pPr>
      <w:tabs>
        <w:tab w:val="left" w:pos="4770"/>
      </w:tabs>
      <w:spacing w:beforeLines="100" w:before="312" w:afterLines="100" w:after="312" w:line="240" w:lineRule="auto"/>
    </w:pPr>
    <w:rPr>
      <w:rFonts w:ascii="Times New Roman" w:hAnsi="Times New Roman"/>
    </w:rPr>
  </w:style>
  <w:style w:type="paragraph" w:customStyle="1" w:styleId="aff3">
    <w:name w:val="新报告二级"/>
    <w:basedOn w:val="a"/>
    <w:link w:val="Char3"/>
    <w:qFormat/>
    <w:pPr>
      <w:spacing w:beforeLines="50" w:afterLines="50" w:line="360" w:lineRule="auto"/>
      <w:outlineLvl w:val="1"/>
    </w:pPr>
    <w:rPr>
      <w:rFonts w:ascii="黑体" w:eastAsia="黑体" w:hAnsi="黑体"/>
      <w:b/>
      <w:bCs/>
      <w:color w:val="000000"/>
      <w:sz w:val="30"/>
      <w:szCs w:val="30"/>
      <w:lang w:val="zh-CN"/>
    </w:rPr>
  </w:style>
  <w:style w:type="character" w:customStyle="1" w:styleId="Char3">
    <w:name w:val="新报告二级 Char"/>
    <w:link w:val="aff3"/>
    <w:qFormat/>
    <w:rPr>
      <w:rFonts w:ascii="黑体" w:eastAsia="黑体" w:hAnsi="黑体" w:cs="Times New Roman"/>
      <w:b/>
      <w:bCs/>
      <w:color w:val="000000"/>
      <w:sz w:val="30"/>
      <w:szCs w:val="30"/>
    </w:rPr>
  </w:style>
  <w:style w:type="character" w:customStyle="1" w:styleId="Char4">
    <w:name w:val="明显引用 Char"/>
    <w:link w:val="14"/>
    <w:uiPriority w:val="30"/>
    <w:qFormat/>
    <w:rPr>
      <w:color w:val="0F6FC6"/>
      <w:sz w:val="24"/>
      <w:szCs w:val="24"/>
    </w:rPr>
  </w:style>
  <w:style w:type="paragraph" w:customStyle="1" w:styleId="14">
    <w:name w:val="明显引用1"/>
    <w:basedOn w:val="a"/>
    <w:next w:val="a"/>
    <w:link w:val="Char4"/>
    <w:uiPriority w:val="30"/>
    <w:qFormat/>
    <w:pPr>
      <w:spacing w:before="240" w:after="240"/>
      <w:ind w:left="1080" w:right="1080"/>
      <w:jc w:val="center"/>
    </w:pPr>
    <w:rPr>
      <w:color w:val="0F6FC6"/>
      <w:sz w:val="24"/>
      <w:szCs w:val="24"/>
      <w:lang w:val="zh-CN"/>
    </w:rPr>
  </w:style>
  <w:style w:type="character" w:customStyle="1" w:styleId="Char5">
    <w:name w:val="报告四级样式 Char"/>
    <w:link w:val="aff4"/>
    <w:qFormat/>
    <w:rPr>
      <w:rFonts w:ascii="黑体" w:eastAsia="黑体" w:hAnsi="黑体" w:cs="Times New Roman"/>
      <w:b/>
      <w:bCs/>
      <w:sz w:val="26"/>
      <w:szCs w:val="26"/>
    </w:rPr>
  </w:style>
  <w:style w:type="paragraph" w:customStyle="1" w:styleId="aff4">
    <w:name w:val="报告四级样式"/>
    <w:basedOn w:val="a"/>
    <w:link w:val="Char5"/>
    <w:qFormat/>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6">
    <w:name w:val="南开大学正文 Char"/>
    <w:link w:val="aff5"/>
    <w:qFormat/>
    <w:rPr>
      <w:rFonts w:ascii="宋体" w:eastAsia="宋体" w:hAnsi="宋体" w:cs="Times New Roman"/>
      <w:sz w:val="24"/>
      <w:szCs w:val="24"/>
    </w:rPr>
  </w:style>
  <w:style w:type="paragraph" w:customStyle="1" w:styleId="aff5">
    <w:name w:val="南开大学正文"/>
    <w:basedOn w:val="a"/>
    <w:link w:val="Char6"/>
    <w:qFormat/>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7">
    <w:name w:val="报告三级标题 Char"/>
    <w:link w:val="aff6"/>
    <w:qFormat/>
    <w:rPr>
      <w:rFonts w:ascii="黑体" w:eastAsia="黑体" w:hAnsi="黑体" w:cs="Times New Roman"/>
      <w:b/>
      <w:bCs/>
      <w:kern w:val="2"/>
      <w:sz w:val="24"/>
      <w:szCs w:val="24"/>
    </w:rPr>
  </w:style>
  <w:style w:type="paragraph" w:customStyle="1" w:styleId="aff6">
    <w:name w:val="报告三级标题"/>
    <w:basedOn w:val="a"/>
    <w:link w:val="Char7"/>
    <w:qFormat/>
    <w:pPr>
      <w:widowControl w:val="0"/>
      <w:spacing w:before="260" w:afterLines="50" w:after="163"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qFormat/>
    <w:rPr>
      <w:b/>
      <w:bCs/>
      <w:color w:val="0F6FC6"/>
    </w:rPr>
  </w:style>
  <w:style w:type="character" w:customStyle="1" w:styleId="zisiblack21">
    <w:name w:val="zisiblack21"/>
    <w:qFormat/>
    <w:rPr>
      <w:rFonts w:ascii="ˎ̥" w:hAnsi="ˎ̥" w:hint="default"/>
      <w:color w:val="000000"/>
      <w:sz w:val="21"/>
      <w:szCs w:val="21"/>
    </w:rPr>
  </w:style>
  <w:style w:type="character" w:customStyle="1" w:styleId="Char8">
    <w:name w:val="图表标题 Char"/>
    <w:link w:val="aff7"/>
    <w:qFormat/>
    <w:locked/>
    <w:rPr>
      <w:rFonts w:ascii="Times New Roman" w:eastAsia="宋体" w:hAnsi="Times New Roman" w:cs="Times New Roman"/>
      <w:kern w:val="2"/>
      <w:sz w:val="21"/>
      <w:szCs w:val="21"/>
    </w:rPr>
  </w:style>
  <w:style w:type="paragraph" w:customStyle="1" w:styleId="aff7">
    <w:name w:val="图表标题"/>
    <w:basedOn w:val="a"/>
    <w:link w:val="Char8"/>
    <w:qFormat/>
    <w:pPr>
      <w:widowControl w:val="0"/>
      <w:spacing w:afterLines="50" w:line="360" w:lineRule="auto"/>
      <w:ind w:firstLineChars="200" w:firstLine="422"/>
      <w:jc w:val="center"/>
    </w:pPr>
    <w:rPr>
      <w:rFonts w:ascii="Times New Roman" w:hAnsi="Times New Roman"/>
      <w:kern w:val="2"/>
      <w:sz w:val="21"/>
      <w:szCs w:val="21"/>
      <w:lang w:val="zh-CN"/>
    </w:rPr>
  </w:style>
  <w:style w:type="character" w:customStyle="1" w:styleId="Char9">
    <w:name w:val="报告一级标题样式 Char"/>
    <w:link w:val="aff8"/>
    <w:qFormat/>
    <w:rPr>
      <w:rFonts w:ascii="黑体" w:eastAsia="黑体" w:hAnsi="黑体" w:cs="Times New Roman"/>
      <w:caps/>
      <w:color w:val="000000"/>
      <w:spacing w:val="15"/>
      <w:kern w:val="44"/>
      <w:sz w:val="32"/>
      <w:szCs w:val="32"/>
      <w:shd w:val="clear" w:color="auto" w:fill="0F6FC6"/>
    </w:rPr>
  </w:style>
  <w:style w:type="paragraph" w:customStyle="1" w:styleId="aff8">
    <w:name w:val="报告一级标题样式"/>
    <w:basedOn w:val="1"/>
    <w:link w:val="Char9"/>
    <w:qFormat/>
    <w:pPr>
      <w:spacing w:after="50" w:line="360" w:lineRule="auto"/>
      <w:jc w:val="center"/>
    </w:pPr>
    <w:rPr>
      <w:rFonts w:ascii="黑体" w:eastAsia="黑体" w:hAnsi="黑体"/>
      <w:color w:val="000000"/>
      <w:kern w:val="44"/>
      <w:sz w:val="32"/>
      <w:szCs w:val="32"/>
    </w:rPr>
  </w:style>
  <w:style w:type="character" w:customStyle="1" w:styleId="Chara">
    <w:name w:val="新报告三级 Char"/>
    <w:link w:val="aff9"/>
    <w:qFormat/>
    <w:rPr>
      <w:rFonts w:ascii="黑体" w:eastAsia="黑体" w:hAnsi="黑体" w:cs="Times New Roman"/>
      <w:b/>
      <w:bCs/>
      <w:kern w:val="2"/>
      <w:sz w:val="28"/>
      <w:szCs w:val="28"/>
    </w:rPr>
  </w:style>
  <w:style w:type="paragraph" w:customStyle="1" w:styleId="aff9">
    <w:name w:val="新报告三级"/>
    <w:basedOn w:val="a"/>
    <w:link w:val="Chara"/>
    <w:qFormat/>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Charb">
    <w:name w:val="南开三级 Char"/>
    <w:link w:val="affa"/>
    <w:qFormat/>
    <w:locked/>
    <w:rPr>
      <w:rFonts w:ascii="黑体" w:eastAsia="黑体" w:hAnsi="黑体" w:cs="Times New Roman"/>
      <w:b/>
      <w:bCs/>
      <w:kern w:val="0"/>
      <w:sz w:val="28"/>
      <w:szCs w:val="28"/>
    </w:rPr>
  </w:style>
  <w:style w:type="paragraph" w:customStyle="1" w:styleId="affa">
    <w:name w:val="南开三级"/>
    <w:basedOn w:val="3"/>
    <w:link w:val="Charb"/>
    <w:qFormat/>
    <w:pPr>
      <w:spacing w:before="240" w:afterLines="50" w:line="412" w:lineRule="auto"/>
    </w:pPr>
    <w:rPr>
      <w:rFonts w:ascii="黑体" w:eastAsia="黑体" w:hAnsi="黑体"/>
      <w:b/>
      <w:bCs/>
      <w:caps w:val="0"/>
      <w:color w:val="auto"/>
      <w:spacing w:val="0"/>
      <w:sz w:val="28"/>
      <w:szCs w:val="28"/>
    </w:rPr>
  </w:style>
  <w:style w:type="character" w:customStyle="1" w:styleId="Charc">
    <w:name w:val="无间隔 Char"/>
    <w:link w:val="16"/>
    <w:uiPriority w:val="1"/>
    <w:qFormat/>
    <w:rPr>
      <w:lang w:val="en-US" w:eastAsia="zh-CN" w:bidi="ar-SA"/>
    </w:rPr>
  </w:style>
  <w:style w:type="paragraph" w:customStyle="1" w:styleId="16">
    <w:name w:val="无间隔1"/>
    <w:link w:val="Charc"/>
    <w:uiPriority w:val="1"/>
    <w:qFormat/>
    <w:pPr>
      <w:spacing w:before="100"/>
    </w:pPr>
    <w:rPr>
      <w:rFonts w:ascii="Calibri Light" w:hAnsi="Calibri Light"/>
    </w:rPr>
  </w:style>
  <w:style w:type="character" w:customStyle="1" w:styleId="Chard">
    <w:name w:val="引用 Char"/>
    <w:link w:val="17"/>
    <w:uiPriority w:val="29"/>
    <w:qFormat/>
    <w:rPr>
      <w:i/>
      <w:iCs/>
      <w:sz w:val="24"/>
      <w:szCs w:val="24"/>
    </w:rPr>
  </w:style>
  <w:style w:type="paragraph" w:customStyle="1" w:styleId="17">
    <w:name w:val="引用1"/>
    <w:basedOn w:val="a"/>
    <w:next w:val="a"/>
    <w:link w:val="Chard"/>
    <w:uiPriority w:val="29"/>
    <w:qFormat/>
    <w:rPr>
      <w:i/>
      <w:iCs/>
      <w:sz w:val="24"/>
      <w:szCs w:val="24"/>
      <w:lang w:val="zh-CN"/>
    </w:rPr>
  </w:style>
  <w:style w:type="character" w:customStyle="1" w:styleId="18">
    <w:name w:val="书籍标题1"/>
    <w:uiPriority w:val="33"/>
    <w:qFormat/>
    <w:rPr>
      <w:b/>
      <w:bCs/>
      <w:i/>
      <w:iCs/>
      <w:spacing w:val="0"/>
    </w:rPr>
  </w:style>
  <w:style w:type="character" w:customStyle="1" w:styleId="1Char">
    <w:name w:val="样式1 Char"/>
    <w:link w:val="19"/>
    <w:qFormat/>
    <w:rPr>
      <w:caps/>
      <w:color w:val="FFFFFF"/>
      <w:spacing w:val="15"/>
      <w:sz w:val="40"/>
      <w:szCs w:val="22"/>
      <w:shd w:val="clear" w:color="auto" w:fill="0F6FC6"/>
    </w:rPr>
  </w:style>
  <w:style w:type="paragraph" w:customStyle="1" w:styleId="19">
    <w:name w:val="样式1"/>
    <w:basedOn w:val="1"/>
    <w:link w:val="1Char"/>
    <w:qFormat/>
    <w:pPr>
      <w:jc w:val="center"/>
    </w:pPr>
    <w:rPr>
      <w:sz w:val="40"/>
    </w:rPr>
  </w:style>
  <w:style w:type="character" w:customStyle="1" w:styleId="Chare">
    <w:name w:val="南开图标 Char"/>
    <w:link w:val="affb"/>
    <w:qFormat/>
    <w:rPr>
      <w:rFonts w:ascii="黑体" w:eastAsia="黑体" w:hAnsi="黑体" w:cs="Times New Roman"/>
      <w:sz w:val="21"/>
      <w:szCs w:val="21"/>
    </w:rPr>
  </w:style>
  <w:style w:type="paragraph" w:customStyle="1" w:styleId="affb">
    <w:name w:val="南开图标"/>
    <w:basedOn w:val="a"/>
    <w:link w:val="Chare"/>
    <w:qFormat/>
    <w:pPr>
      <w:adjustRightInd w:val="0"/>
      <w:snapToGrid w:val="0"/>
      <w:spacing w:afterLines="50"/>
      <w:ind w:firstLineChars="200" w:firstLine="422"/>
      <w:jc w:val="center"/>
    </w:pPr>
    <w:rPr>
      <w:rFonts w:ascii="黑体" w:eastAsia="黑体" w:hAnsi="黑体"/>
      <w:sz w:val="21"/>
      <w:szCs w:val="21"/>
      <w:lang w:val="zh-CN"/>
    </w:rPr>
  </w:style>
  <w:style w:type="character" w:customStyle="1" w:styleId="Charf">
    <w:name w:val="南开二级标题 Char"/>
    <w:link w:val="affc"/>
    <w:qFormat/>
    <w:rPr>
      <w:rFonts w:ascii="黑体" w:eastAsia="黑体" w:hAnsi="黑体" w:cs="Times New Roman"/>
      <w:b/>
      <w:bCs/>
      <w:sz w:val="30"/>
      <w:szCs w:val="30"/>
    </w:rPr>
  </w:style>
  <w:style w:type="paragraph" w:customStyle="1" w:styleId="affc">
    <w:name w:val="南开二级标题"/>
    <w:basedOn w:val="2"/>
    <w:link w:val="Charf"/>
    <w:qFormat/>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0">
    <w:name w:val="图表标注 Char"/>
    <w:link w:val="affd"/>
    <w:qFormat/>
    <w:rPr>
      <w:rFonts w:ascii="黑体" w:eastAsia="黑体" w:hAnsi="黑体" w:cs="Times New Roman"/>
      <w:kern w:val="2"/>
      <w:sz w:val="21"/>
      <w:szCs w:val="21"/>
    </w:rPr>
  </w:style>
  <w:style w:type="paragraph" w:customStyle="1" w:styleId="affd">
    <w:name w:val="图表标注"/>
    <w:basedOn w:val="a"/>
    <w:link w:val="Charf0"/>
    <w:qFormat/>
    <w:pPr>
      <w:widowControl w:val="0"/>
      <w:spacing w:before="200"/>
      <w:ind w:firstLine="420"/>
      <w:jc w:val="center"/>
    </w:pPr>
    <w:rPr>
      <w:rFonts w:ascii="黑体" w:eastAsia="黑体" w:hAnsi="黑体"/>
      <w:kern w:val="2"/>
      <w:sz w:val="21"/>
      <w:szCs w:val="21"/>
      <w:lang w:val="zh-CN"/>
    </w:rPr>
  </w:style>
  <w:style w:type="character" w:customStyle="1" w:styleId="Charf1">
    <w:name w:val="西华三级标题 Char"/>
    <w:link w:val="affe"/>
    <w:qFormat/>
    <w:rPr>
      <w:rFonts w:ascii="Times New Roman" w:eastAsia="黑体" w:hAnsi="Times New Roman" w:cs="Times New Roman"/>
      <w:b/>
      <w:bCs/>
      <w:color w:val="000000"/>
      <w:sz w:val="28"/>
      <w:szCs w:val="30"/>
    </w:rPr>
  </w:style>
  <w:style w:type="paragraph" w:customStyle="1" w:styleId="affe">
    <w:name w:val="西华三级标题"/>
    <w:basedOn w:val="aff3"/>
    <w:link w:val="Charf1"/>
    <w:qFormat/>
    <w:pPr>
      <w:spacing w:before="156" w:after="156" w:line="240" w:lineRule="auto"/>
      <w:outlineLvl w:val="2"/>
    </w:pPr>
    <w:rPr>
      <w:rFonts w:ascii="Times New Roman" w:hAnsi="Times New Roman"/>
      <w:sz w:val="28"/>
    </w:rPr>
  </w:style>
  <w:style w:type="paragraph" w:customStyle="1" w:styleId="31">
    <w:name w:val="我的报告3级"/>
    <w:basedOn w:val="a"/>
    <w:qFormat/>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qFormat/>
    <w:pPr>
      <w:ind w:firstLineChars="200" w:firstLine="420"/>
    </w:pPr>
  </w:style>
  <w:style w:type="paragraph" w:customStyle="1" w:styleId="afff">
    <w:name w:val="我的正文"/>
    <w:basedOn w:val="aff"/>
    <w:qFormat/>
    <w:pPr>
      <w:spacing w:beforeLines="0" w:afterLines="0"/>
      <w:ind w:firstLine="200"/>
      <w:jc w:val="both"/>
    </w:pPr>
    <w:rPr>
      <w:rFonts w:ascii="Times New Roman" w:hAnsi="Times New Roman"/>
    </w:rPr>
  </w:style>
  <w:style w:type="paragraph" w:customStyle="1" w:styleId="TOC10">
    <w:name w:val="TOC 标题1"/>
    <w:basedOn w:val="1"/>
    <w:next w:val="a"/>
    <w:uiPriority w:val="39"/>
    <w:qFormat/>
    <w:pPr>
      <w:outlineLvl w:val="9"/>
    </w:pPr>
  </w:style>
  <w:style w:type="table" w:customStyle="1" w:styleId="4-21">
    <w:name w:val="网格表 4 - 着色 21"/>
    <w:basedOn w:val="a1"/>
    <w:uiPriority w:val="49"/>
    <w:qFormat/>
    <w:tblPr>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L">
    <w:name w:val="L正文"/>
    <w:basedOn w:val="aff"/>
    <w:link w:val="LChar"/>
    <w:qFormat/>
    <w:pPr>
      <w:spacing w:before="156" w:after="156"/>
      <w:jc w:val="both"/>
    </w:pPr>
    <w:rPr>
      <w:rFonts w:ascii="Times New Roman" w:hAnsi="Times New Roman"/>
      <w:szCs w:val="24"/>
    </w:rPr>
  </w:style>
  <w:style w:type="character" w:customStyle="1" w:styleId="LChar">
    <w:name w:val="L正文 Char"/>
    <w:basedOn w:val="Char"/>
    <w:link w:val="L"/>
    <w:qFormat/>
    <w:rPr>
      <w:rFonts w:ascii="Times New Roman" w:hAnsi="Times New Roman" w:cs="宋体"/>
      <w:color w:val="000000"/>
      <w:kern w:val="0"/>
      <w:sz w:val="24"/>
      <w:szCs w:val="24"/>
      <w:lang w:val="zh-CN" w:eastAsia="zh-CN"/>
    </w:rPr>
  </w:style>
  <w:style w:type="paragraph" w:customStyle="1" w:styleId="L0">
    <w:name w:val="L图"/>
    <w:basedOn w:val="L1"/>
    <w:next w:val="L2"/>
    <w:link w:val="L3"/>
    <w:rsid w:val="009E4644"/>
    <w:pPr>
      <w:spacing w:line="240" w:lineRule="auto"/>
      <w:ind w:firstLineChars="0" w:firstLine="0"/>
      <w:jc w:val="center"/>
    </w:pPr>
    <w:rPr>
      <w:rFonts w:eastAsia="宋体"/>
      <w:sz w:val="14"/>
    </w:rPr>
  </w:style>
  <w:style w:type="character" w:customStyle="1" w:styleId="L3">
    <w:name w:val="L图 字符"/>
    <w:basedOn w:val="Chare"/>
    <w:link w:val="L0"/>
    <w:rsid w:val="009E4644"/>
    <w:rPr>
      <w:rFonts w:ascii="黑体" w:eastAsia="黑体" w:hAnsi="黑体" w:cstheme="minorBidi"/>
      <w:color w:val="000000"/>
      <w:sz w:val="14"/>
      <w:szCs w:val="24"/>
    </w:rPr>
  </w:style>
  <w:style w:type="paragraph" w:customStyle="1" w:styleId="L4">
    <w:name w:val="L表格"/>
    <w:basedOn w:val="aff"/>
    <w:link w:val="LChar0"/>
    <w:pPr>
      <w:spacing w:beforeLines="0" w:afterLines="0" w:line="240" w:lineRule="auto"/>
      <w:ind w:firstLineChars="0" w:firstLine="0"/>
      <w:jc w:val="center"/>
    </w:pPr>
    <w:rPr>
      <w:rFonts w:ascii="Times New Roman" w:hAnsi="Times New Roman"/>
      <w:bCs/>
      <w:sz w:val="21"/>
    </w:rPr>
  </w:style>
  <w:style w:type="character" w:customStyle="1" w:styleId="LChar0">
    <w:name w:val="L表格 Char"/>
    <w:basedOn w:val="Char"/>
    <w:link w:val="L4"/>
    <w:qFormat/>
    <w:rPr>
      <w:rFonts w:ascii="Times New Roman" w:hAnsi="Times New Roman" w:cs="宋体"/>
      <w:bCs/>
      <w:color w:val="000000"/>
      <w:kern w:val="0"/>
      <w:sz w:val="21"/>
      <w:szCs w:val="21"/>
      <w:lang w:val="zh-CN" w:eastAsia="zh-CN"/>
    </w:rPr>
  </w:style>
  <w:style w:type="paragraph" w:customStyle="1" w:styleId="afff0">
    <w:name w:val="注"/>
    <w:basedOn w:val="aff1"/>
    <w:link w:val="Charf2"/>
    <w:qFormat/>
    <w:pPr>
      <w:spacing w:afterLines="0"/>
      <w:ind w:firstLine="200"/>
      <w:jc w:val="left"/>
    </w:pPr>
    <w:rPr>
      <w:rFonts w:eastAsia="宋体"/>
      <w:sz w:val="18"/>
      <w:szCs w:val="18"/>
    </w:rPr>
  </w:style>
  <w:style w:type="character" w:customStyle="1" w:styleId="Charf2">
    <w:name w:val="注 Char"/>
    <w:basedOn w:val="Char1"/>
    <w:link w:val="afff0"/>
    <w:qFormat/>
    <w:rPr>
      <w:rFonts w:ascii="Times New Roman" w:eastAsia="黑体" w:hAnsi="Times New Roman" w:cs="Times New Roman"/>
      <w:sz w:val="18"/>
      <w:szCs w:val="18"/>
      <w:lang w:val="zh-CN"/>
    </w:rPr>
  </w:style>
  <w:style w:type="paragraph" w:customStyle="1" w:styleId="12131">
    <w:name w:val="12131"/>
    <w:basedOn w:val="1"/>
    <w:link w:val="12131Char"/>
    <w:pPr>
      <w:spacing w:afterLines="100" w:after="312" w:line="360" w:lineRule="auto"/>
    </w:pPr>
    <w:rPr>
      <w:rFonts w:ascii="黑体" w:eastAsia="黑体" w:hAnsi="黑体"/>
      <w:b/>
      <w:sz w:val="36"/>
      <w:szCs w:val="36"/>
    </w:rPr>
  </w:style>
  <w:style w:type="character" w:customStyle="1" w:styleId="12131Char">
    <w:name w:val="12131 Char"/>
    <w:basedOn w:val="10"/>
    <w:link w:val="12131"/>
    <w:qFormat/>
    <w:rPr>
      <w:rFonts w:ascii="黑体" w:eastAsia="黑体" w:hAnsi="黑体"/>
      <w:b/>
      <w:caps/>
      <w:color w:val="FFFFFF"/>
      <w:spacing w:val="15"/>
      <w:sz w:val="36"/>
      <w:szCs w:val="36"/>
      <w:shd w:val="clear" w:color="auto" w:fill="0F6FC6"/>
      <w:lang w:val="zh-CN" w:eastAsia="zh-CN"/>
    </w:rPr>
  </w:style>
  <w:style w:type="paragraph" w:customStyle="1" w:styleId="11111">
    <w:name w:val="11111"/>
    <w:basedOn w:val="1"/>
    <w:link w:val="11111Char"/>
    <w:pPr>
      <w:jc w:val="center"/>
    </w:pPr>
    <w:rPr>
      <w:rFonts w:ascii="黑体" w:eastAsia="黑体" w:hAnsi="黑体"/>
      <w:b/>
      <w:sz w:val="36"/>
      <w:szCs w:val="36"/>
    </w:rPr>
  </w:style>
  <w:style w:type="character" w:customStyle="1" w:styleId="11111Char">
    <w:name w:val="11111 Char"/>
    <w:basedOn w:val="10"/>
    <w:link w:val="11111"/>
    <w:qFormat/>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333333"/>
    <w:link w:val="22222Char"/>
    <w:rPr>
      <w:shd w:val="clear" w:color="auto" w:fill="D9D9D9" w:themeFill="background1" w:themeFillShade="D9"/>
    </w:rPr>
  </w:style>
  <w:style w:type="paragraph" w:customStyle="1" w:styleId="333333">
    <w:name w:val="333333"/>
    <w:basedOn w:val="affe"/>
    <w:link w:val="333333Char"/>
    <w:qFormat/>
  </w:style>
  <w:style w:type="character" w:customStyle="1" w:styleId="333333Char">
    <w:name w:val="333333 Char"/>
    <w:basedOn w:val="Charf1"/>
    <w:link w:val="333333"/>
    <w:rPr>
      <w:rFonts w:ascii="Times New Roman" w:eastAsia="黑体" w:hAnsi="Times New Roman" w:cs="Times New Roman"/>
      <w:b/>
      <w:bCs/>
      <w:color w:val="000000"/>
      <w:sz w:val="28"/>
      <w:szCs w:val="30"/>
      <w:lang w:val="zh-CN"/>
    </w:rPr>
  </w:style>
  <w:style w:type="character" w:customStyle="1" w:styleId="22222Char">
    <w:name w:val="22222 Char"/>
    <w:basedOn w:val="Char2"/>
    <w:link w:val="22222"/>
    <w:rPr>
      <w:rFonts w:ascii="Times New Roman" w:eastAsia="黑体" w:hAnsi="Times New Roman" w:cs="Times New Roman"/>
      <w:b/>
      <w:bCs/>
      <w:color w:val="000000"/>
      <w:sz w:val="28"/>
      <w:szCs w:val="30"/>
      <w:lang w:val="zh-CN"/>
    </w:rPr>
  </w:style>
  <w:style w:type="table" w:customStyle="1" w:styleId="4-11">
    <w:name w:val="网格表 4 - 着色 11"/>
    <w:basedOn w:val="a1"/>
    <w:uiPriority w:val="49"/>
    <w:tblPr>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CharChar">
    <w:name w:val="图标题 Char Char"/>
    <w:locked/>
    <w:rPr>
      <w:rFonts w:ascii="Times New Roman" w:eastAsia="黑体" w:hAnsi="Times New Roman" w:cs="Times New Roman"/>
      <w:szCs w:val="21"/>
    </w:rPr>
  </w:style>
  <w:style w:type="table" w:customStyle="1" w:styleId="4-51">
    <w:name w:val="网格表 4 - 着色 51"/>
    <w:basedOn w:val="a1"/>
    <w:uiPriority w:val="49"/>
    <w:pPr>
      <w:jc w:val="center"/>
    </w:pPr>
    <w:tblPr>
      <w:jc w:val="center"/>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L5">
    <w:name w:val="L 注"/>
    <w:basedOn w:val="a"/>
    <w:link w:val="LChar1"/>
    <w:qFormat/>
    <w:rsid w:val="002045AE"/>
    <w:pPr>
      <w:ind w:firstLineChars="200" w:firstLine="200"/>
    </w:pPr>
    <w:rPr>
      <w:rFonts w:ascii="Times New Roman" w:eastAsiaTheme="minorEastAsia" w:hAnsi="Times New Roman" w:cstheme="minorBidi"/>
      <w:caps/>
      <w:color w:val="0F6FC6" w:themeColor="accent1"/>
      <w:sz w:val="18"/>
    </w:rPr>
  </w:style>
  <w:style w:type="character" w:customStyle="1" w:styleId="LChar1">
    <w:name w:val="L 注 Char"/>
    <w:basedOn w:val="a0"/>
    <w:link w:val="L5"/>
    <w:qFormat/>
    <w:rsid w:val="002045AE"/>
    <w:rPr>
      <w:rFonts w:eastAsiaTheme="minorEastAsia" w:cstheme="minorBidi"/>
      <w:caps/>
      <w:color w:val="0F6FC6" w:themeColor="accent1"/>
      <w:sz w:val="18"/>
    </w:rPr>
  </w:style>
  <w:style w:type="character" w:customStyle="1" w:styleId="Charf3">
    <w:name w:val="表格字体 Char"/>
    <w:link w:val="afff1"/>
    <w:locked/>
    <w:rPr>
      <w:sz w:val="21"/>
    </w:rPr>
  </w:style>
  <w:style w:type="paragraph" w:customStyle="1" w:styleId="afff1">
    <w:name w:val="表格字体"/>
    <w:basedOn w:val="a"/>
    <w:next w:val="a"/>
    <w:link w:val="Charf3"/>
    <w:pPr>
      <w:spacing w:line="240" w:lineRule="atLeast"/>
      <w:jc w:val="center"/>
    </w:pPr>
    <w:rPr>
      <w:sz w:val="21"/>
    </w:rPr>
  </w:style>
  <w:style w:type="paragraph" w:customStyle="1" w:styleId="L1">
    <w:name w:val="L 正文"/>
    <w:basedOn w:val="a"/>
    <w:link w:val="LChar2"/>
    <w:rsid w:val="00806C71"/>
    <w:pPr>
      <w:spacing w:line="360" w:lineRule="auto"/>
      <w:ind w:firstLineChars="200" w:firstLine="200"/>
      <w:jc w:val="both"/>
    </w:pPr>
    <w:rPr>
      <w:rFonts w:ascii="Times New Roman" w:eastAsiaTheme="minorEastAsia" w:hAnsi="Times New Roman" w:cstheme="minorBidi"/>
      <w:color w:val="000000"/>
      <w:sz w:val="24"/>
      <w:szCs w:val="24"/>
    </w:rPr>
  </w:style>
  <w:style w:type="character" w:customStyle="1" w:styleId="LChar2">
    <w:name w:val="L 正文 Char"/>
    <w:basedOn w:val="a0"/>
    <w:link w:val="L1"/>
    <w:qFormat/>
    <w:rsid w:val="00806C71"/>
    <w:rPr>
      <w:rFonts w:eastAsiaTheme="minorEastAsia" w:cstheme="minorBidi"/>
      <w:color w:val="000000"/>
      <w:sz w:val="24"/>
      <w:szCs w:val="24"/>
    </w:rPr>
  </w:style>
  <w:style w:type="paragraph" w:styleId="afff2">
    <w:name w:val="List Paragraph"/>
    <w:basedOn w:val="a"/>
    <w:uiPriority w:val="34"/>
    <w:qFormat/>
    <w:pPr>
      <w:ind w:firstLineChars="200" w:firstLine="420"/>
    </w:pPr>
  </w:style>
  <w:style w:type="table" w:customStyle="1" w:styleId="4-15">
    <w:name w:val="网格表 4 - 着色 15"/>
    <w:basedOn w:val="a1"/>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6">
    <w:name w:val="L表标题"/>
    <w:basedOn w:val="L1"/>
    <w:link w:val="L7"/>
    <w:rsid w:val="00857991"/>
    <w:pPr>
      <w:keepNext/>
      <w:widowControl w:val="0"/>
      <w:spacing w:line="240" w:lineRule="auto"/>
      <w:ind w:firstLineChars="0" w:firstLine="0"/>
      <w:jc w:val="center"/>
    </w:pPr>
    <w:rPr>
      <w:rFonts w:eastAsia="黑体"/>
      <w:b/>
      <w:sz w:val="21"/>
    </w:rPr>
  </w:style>
  <w:style w:type="character" w:customStyle="1" w:styleId="L7">
    <w:name w:val="L表标题 字符"/>
    <w:basedOn w:val="LChar2"/>
    <w:link w:val="L6"/>
    <w:rsid w:val="00857991"/>
    <w:rPr>
      <w:rFonts w:ascii="Times New Roman" w:eastAsia="黑体" w:hAnsi="Times New Roman" w:cstheme="minorBidi"/>
      <w:b/>
      <w:color w:val="000000"/>
      <w:sz w:val="21"/>
      <w:szCs w:val="24"/>
    </w:rPr>
  </w:style>
  <w:style w:type="paragraph" w:customStyle="1" w:styleId="L20">
    <w:name w:val="L2级"/>
    <w:basedOn w:val="2"/>
    <w:link w:val="L2Char"/>
    <w:qFormat/>
    <w:rsid w:val="00445532"/>
    <w:pPr>
      <w:widowControl w:val="0"/>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before="50" w:line="360" w:lineRule="auto"/>
      <w:ind w:firstLineChars="200" w:firstLine="200"/>
    </w:pPr>
    <w:rPr>
      <w:rFonts w:asciiTheme="minorHAnsi" w:eastAsiaTheme="majorEastAsia" w:hAnsiTheme="minorHAnsi" w:cstheme="minorBidi"/>
      <w:b/>
      <w:color w:val="0F6FC6" w:themeColor="accent1"/>
      <w:spacing w:val="0"/>
      <w:sz w:val="30"/>
      <w:lang w:val="en-US"/>
    </w:rPr>
  </w:style>
  <w:style w:type="character" w:customStyle="1" w:styleId="L2Char">
    <w:name w:val="L2级 Char"/>
    <w:basedOn w:val="a0"/>
    <w:link w:val="L20"/>
    <w:qFormat/>
    <w:rsid w:val="00445532"/>
    <w:rPr>
      <w:rFonts w:asciiTheme="minorHAnsi" w:eastAsiaTheme="majorEastAsia" w:hAnsiTheme="minorHAnsi" w:cstheme="minorBidi"/>
      <w:b/>
      <w:caps/>
      <w:color w:val="0F6FC6" w:themeColor="accent1"/>
      <w:sz w:val="30"/>
    </w:rPr>
  </w:style>
  <w:style w:type="paragraph" w:customStyle="1" w:styleId="L8">
    <w:name w:val="正文L"/>
    <w:basedOn w:val="a"/>
    <w:link w:val="LChar3"/>
    <w:pPr>
      <w:widowControl w:val="0"/>
      <w:spacing w:line="360" w:lineRule="auto"/>
      <w:ind w:firstLineChars="200" w:firstLine="200"/>
      <w:jc w:val="both"/>
    </w:pPr>
    <w:rPr>
      <w:rFonts w:ascii="Times New Roman" w:eastAsiaTheme="minorEastAsia" w:hAnsi="Times New Roman"/>
      <w:kern w:val="2"/>
      <w:sz w:val="24"/>
      <w:szCs w:val="24"/>
    </w:rPr>
  </w:style>
  <w:style w:type="character" w:customStyle="1" w:styleId="LChar3">
    <w:name w:val="正文L Char"/>
    <w:basedOn w:val="a0"/>
    <w:link w:val="L8"/>
    <w:rPr>
      <w:rFonts w:ascii="Times New Roman" w:eastAsiaTheme="minorEastAsia" w:hAnsi="Times New Roman"/>
      <w:kern w:val="2"/>
      <w:sz w:val="24"/>
      <w:szCs w:val="24"/>
    </w:rPr>
  </w:style>
  <w:style w:type="paragraph" w:customStyle="1" w:styleId="32">
    <w:name w:val="3级标题"/>
    <w:basedOn w:val="L8"/>
    <w:link w:val="3Char"/>
    <w:pPr>
      <w:spacing w:beforeLines="50" w:before="50" w:afterLines="50" w:after="50" w:line="400" w:lineRule="atLeast"/>
      <w:ind w:firstLineChars="0" w:firstLine="0"/>
      <w:outlineLvl w:val="2"/>
    </w:pPr>
    <w:rPr>
      <w:rFonts w:ascii="黑体" w:eastAsia="黑体" w:hAnsi="黑体"/>
      <w:b/>
      <w:sz w:val="28"/>
      <w:szCs w:val="28"/>
    </w:rPr>
  </w:style>
  <w:style w:type="character" w:customStyle="1" w:styleId="3Char">
    <w:name w:val="3级标题 Char"/>
    <w:basedOn w:val="LChar3"/>
    <w:link w:val="32"/>
    <w:rPr>
      <w:rFonts w:ascii="黑体" w:eastAsia="黑体" w:hAnsi="黑体"/>
      <w:b/>
      <w:kern w:val="2"/>
      <w:sz w:val="28"/>
      <w:szCs w:val="28"/>
    </w:rPr>
  </w:style>
  <w:style w:type="paragraph" w:customStyle="1" w:styleId="afff3">
    <w:name w:val="表格文字"/>
    <w:basedOn w:val="afff0"/>
    <w:link w:val="Charf4"/>
    <w:pPr>
      <w:widowControl w:val="0"/>
      <w:jc w:val="center"/>
    </w:pPr>
    <w:rPr>
      <w:rFonts w:eastAsiaTheme="minorEastAsia"/>
      <w:bCs/>
      <w:sz w:val="21"/>
    </w:rPr>
  </w:style>
  <w:style w:type="character" w:customStyle="1" w:styleId="Charf4">
    <w:name w:val="表格文字 Char"/>
    <w:basedOn w:val="Charf2"/>
    <w:link w:val="afff3"/>
    <w:rPr>
      <w:rFonts w:ascii="Times New Roman" w:eastAsiaTheme="minorEastAsia" w:hAnsi="Times New Roman" w:cs="Times New Roman"/>
      <w:bCs/>
      <w:sz w:val="21"/>
      <w:szCs w:val="18"/>
      <w:lang w:val="zh-CN" w:eastAsia="zh-CN"/>
    </w:rPr>
  </w:style>
  <w:style w:type="paragraph" w:customStyle="1" w:styleId="41">
    <w:name w:val="4级标题"/>
    <w:basedOn w:val="L8"/>
    <w:link w:val="4Char"/>
    <w:qFormat/>
    <w:pPr>
      <w:keepNext/>
      <w:spacing w:beforeLines="50" w:before="156" w:after="156" w:line="300" w:lineRule="auto"/>
      <w:ind w:firstLine="482"/>
      <w:outlineLvl w:val="3"/>
    </w:pPr>
    <w:rPr>
      <w:rFonts w:eastAsia="黑体"/>
      <w:b/>
    </w:rPr>
  </w:style>
  <w:style w:type="character" w:customStyle="1" w:styleId="4Char">
    <w:name w:val="4级标题 Char"/>
    <w:basedOn w:val="LChar3"/>
    <w:link w:val="41"/>
    <w:rPr>
      <w:rFonts w:ascii="Times New Roman" w:eastAsia="黑体" w:hAnsi="Times New Roman"/>
      <w:b/>
      <w:kern w:val="2"/>
      <w:sz w:val="24"/>
      <w:szCs w:val="24"/>
    </w:rPr>
  </w:style>
  <w:style w:type="paragraph" w:customStyle="1" w:styleId="L30">
    <w:name w:val="L3级"/>
    <w:basedOn w:val="a"/>
    <w:link w:val="L3Char"/>
    <w:uiPriority w:val="99"/>
    <w:qFormat/>
    <w:rsid w:val="00272545"/>
    <w:pPr>
      <w:keepNext/>
      <w:spacing w:afterLines="50" w:after="50" w:line="360" w:lineRule="auto"/>
      <w:ind w:firstLineChars="200" w:firstLine="200"/>
      <w:jc w:val="both"/>
      <w:outlineLvl w:val="2"/>
    </w:pPr>
    <w:rPr>
      <w:rFonts w:asciiTheme="minorHAnsi" w:eastAsiaTheme="majorEastAsia" w:hAnsiTheme="minorHAnsi" w:cstheme="minorBidi"/>
      <w:b/>
      <w:sz w:val="28"/>
    </w:rPr>
  </w:style>
  <w:style w:type="character" w:customStyle="1" w:styleId="L3Char">
    <w:name w:val="L3级 Char"/>
    <w:basedOn w:val="a0"/>
    <w:link w:val="L30"/>
    <w:uiPriority w:val="99"/>
    <w:rsid w:val="00272545"/>
    <w:rPr>
      <w:rFonts w:asciiTheme="minorHAnsi" w:eastAsiaTheme="majorEastAsia" w:hAnsiTheme="minorHAnsi" w:cstheme="minorBidi"/>
      <w:b/>
      <w:sz w:val="28"/>
    </w:rPr>
  </w:style>
  <w:style w:type="paragraph" w:customStyle="1" w:styleId="1b">
    <w:name w:val="修订1"/>
    <w:hidden/>
    <w:uiPriority w:val="99"/>
    <w:semiHidden/>
    <w:rPr>
      <w:kern w:val="2"/>
      <w:sz w:val="24"/>
      <w:szCs w:val="24"/>
    </w:rPr>
  </w:style>
  <w:style w:type="paragraph" w:customStyle="1" w:styleId="afff4">
    <w:name w:val="正文内容"/>
    <w:basedOn w:val="a"/>
    <w:link w:val="Charf5"/>
    <w:pPr>
      <w:spacing w:line="360" w:lineRule="auto"/>
      <w:ind w:firstLineChars="200" w:firstLine="480"/>
      <w:jc w:val="both"/>
    </w:pPr>
    <w:rPr>
      <w:rFonts w:ascii="Times New Roman" w:eastAsiaTheme="minorEastAsia" w:hAnsi="Times New Roman" w:cs="宋体"/>
      <w:sz w:val="24"/>
      <w:szCs w:val="21"/>
    </w:rPr>
  </w:style>
  <w:style w:type="character" w:customStyle="1" w:styleId="Charf5">
    <w:name w:val="正文内容 Char"/>
    <w:basedOn w:val="a0"/>
    <w:link w:val="afff4"/>
    <w:rPr>
      <w:rFonts w:ascii="Times New Roman" w:eastAsiaTheme="minorEastAsia" w:hAnsi="Times New Roman" w:cs="宋体"/>
      <w:sz w:val="24"/>
      <w:szCs w:val="21"/>
    </w:rPr>
  </w:style>
  <w:style w:type="paragraph" w:customStyle="1" w:styleId="afff5">
    <w:name w:val="图表的标题"/>
    <w:basedOn w:val="a"/>
    <w:link w:val="Charf6"/>
    <w:pPr>
      <w:widowControl w:val="0"/>
      <w:spacing w:beforeLines="50" w:before="156" w:afterLines="50" w:after="156"/>
      <w:jc w:val="center"/>
    </w:pPr>
    <w:rPr>
      <w:rFonts w:ascii="黑体" w:eastAsia="黑体" w:hAnsi="黑体"/>
      <w:b/>
      <w:bCs/>
      <w:kern w:val="2"/>
      <w:sz w:val="21"/>
      <w:szCs w:val="21"/>
    </w:rPr>
  </w:style>
  <w:style w:type="character" w:customStyle="1" w:styleId="Charf6">
    <w:name w:val="图表的标题 Char"/>
    <w:basedOn w:val="a0"/>
    <w:link w:val="afff5"/>
    <w:rPr>
      <w:rFonts w:ascii="黑体" w:eastAsia="黑体" w:hAnsi="黑体"/>
      <w:b/>
      <w:bCs/>
      <w:kern w:val="2"/>
      <w:sz w:val="21"/>
      <w:szCs w:val="21"/>
    </w:rPr>
  </w:style>
  <w:style w:type="character" w:customStyle="1" w:styleId="4Char0">
    <w:name w:val="济南标题4 Char"/>
    <w:basedOn w:val="a0"/>
    <w:link w:val="42"/>
    <w:locked/>
    <w:rPr>
      <w:rFonts w:ascii="Times New Roman" w:eastAsia="黑体" w:hAnsi="Times New Roman" w:cstheme="majorBidi"/>
      <w:b/>
      <w:bCs/>
      <w:sz w:val="25"/>
      <w:szCs w:val="25"/>
    </w:rPr>
  </w:style>
  <w:style w:type="paragraph" w:customStyle="1" w:styleId="42">
    <w:name w:val="济南标题4"/>
    <w:basedOn w:val="a"/>
    <w:link w:val="4Char0"/>
    <w:pPr>
      <w:spacing w:before="280" w:afterLines="50" w:line="376" w:lineRule="auto"/>
      <w:ind w:firstLineChars="200" w:firstLine="502"/>
      <w:outlineLvl w:val="3"/>
    </w:pPr>
    <w:rPr>
      <w:rFonts w:ascii="Times New Roman" w:eastAsia="黑体" w:hAnsi="Times New Roman" w:cstheme="majorBidi"/>
      <w:b/>
      <w:bCs/>
      <w:sz w:val="25"/>
      <w:szCs w:val="25"/>
    </w:rPr>
  </w:style>
  <w:style w:type="paragraph" w:customStyle="1" w:styleId="-">
    <w:name w:val="样例-图表标题"/>
    <w:basedOn w:val="a"/>
    <w:link w:val="-Char"/>
    <w:pPr>
      <w:adjustRightInd w:val="0"/>
      <w:snapToGrid w:val="0"/>
      <w:spacing w:line="360" w:lineRule="auto"/>
      <w:jc w:val="center"/>
    </w:pPr>
    <w:rPr>
      <w:rFonts w:ascii="Times New Roman" w:eastAsia="黑体" w:hAnsi="Times New Roman"/>
      <w:b/>
      <w:sz w:val="21"/>
      <w:szCs w:val="21"/>
      <w:lang w:val="zh-CN"/>
    </w:rPr>
  </w:style>
  <w:style w:type="character" w:customStyle="1" w:styleId="-Char">
    <w:name w:val="样例-图表标题 Char"/>
    <w:basedOn w:val="a0"/>
    <w:link w:val="-"/>
    <w:rPr>
      <w:rFonts w:ascii="Times New Roman" w:eastAsia="黑体" w:hAnsi="Times New Roman"/>
      <w:b/>
      <w:sz w:val="21"/>
      <w:szCs w:val="21"/>
      <w:lang w:val="zh-CN"/>
    </w:rPr>
  </w:style>
  <w:style w:type="paragraph" w:customStyle="1" w:styleId="afff6">
    <w:name w:val="图标标题"/>
    <w:basedOn w:val="aff7"/>
    <w:link w:val="Charf7"/>
    <w:qFormat/>
    <w:pPr>
      <w:widowControl/>
      <w:spacing w:after="163" w:line="240" w:lineRule="auto"/>
      <w:ind w:firstLineChars="0" w:firstLine="0"/>
    </w:pPr>
    <w:rPr>
      <w:rFonts w:eastAsia="黑体"/>
      <w:b/>
      <w:lang w:val="en-US"/>
    </w:rPr>
  </w:style>
  <w:style w:type="character" w:customStyle="1" w:styleId="Charf7">
    <w:name w:val="图标标题 Char"/>
    <w:basedOn w:val="Char8"/>
    <w:link w:val="afff6"/>
    <w:rPr>
      <w:rFonts w:ascii="Times New Roman" w:eastAsia="黑体" w:hAnsi="Times New Roman" w:cs="Times New Roman"/>
      <w:b/>
      <w:kern w:val="2"/>
      <w:sz w:val="21"/>
      <w:szCs w:val="21"/>
    </w:rPr>
  </w:style>
  <w:style w:type="paragraph" w:customStyle="1" w:styleId="afff7">
    <w:name w:val="目录"/>
    <w:basedOn w:val="a"/>
    <w:link w:val="Charf8"/>
    <w:pPr>
      <w:pageBreakBefore/>
      <w:shd w:val="clear" w:color="auto" w:fill="7CCA62" w:themeFill="accent5"/>
      <w:spacing w:afterLines="100" w:after="100" w:line="400" w:lineRule="atLeast"/>
      <w:jc w:val="center"/>
    </w:pPr>
    <w:rPr>
      <w:rFonts w:asciiTheme="minorHAnsi" w:eastAsia="黑体" w:hAnsiTheme="minorHAnsi" w:cstheme="minorBidi"/>
      <w:b/>
      <w:caps/>
      <w:color w:val="FFFFFF" w:themeColor="background1"/>
      <w:sz w:val="32"/>
      <w:szCs w:val="32"/>
    </w:rPr>
  </w:style>
  <w:style w:type="character" w:customStyle="1" w:styleId="Charf8">
    <w:name w:val="目录 Char"/>
    <w:basedOn w:val="a0"/>
    <w:link w:val="afff7"/>
    <w:rPr>
      <w:rFonts w:asciiTheme="minorHAnsi" w:eastAsia="黑体" w:hAnsiTheme="minorHAnsi" w:cstheme="minorBidi"/>
      <w:b/>
      <w:caps/>
      <w:color w:val="FFFFFF" w:themeColor="background1"/>
      <w:sz w:val="32"/>
      <w:szCs w:val="32"/>
      <w:shd w:val="clear" w:color="auto" w:fill="7CCA62" w:themeFill="accent5"/>
    </w:rPr>
  </w:style>
  <w:style w:type="paragraph" w:customStyle="1" w:styleId="afff8">
    <w:name w:val="篇名"/>
    <w:basedOn w:val="aff8"/>
    <w:link w:val="Charf9"/>
    <w:pPr>
      <w:spacing w:after="312"/>
    </w:pPr>
    <w:rPr>
      <w:color w:val="FFFFFF"/>
      <w:sz w:val="36"/>
    </w:rPr>
  </w:style>
  <w:style w:type="character" w:customStyle="1" w:styleId="Charf9">
    <w:name w:val="篇名 Char"/>
    <w:basedOn w:val="Charf8"/>
    <w:link w:val="afff8"/>
    <w:rPr>
      <w:rFonts w:ascii="黑体" w:eastAsia="黑体" w:hAnsi="黑体" w:cstheme="minorBidi"/>
      <w:b w:val="0"/>
      <w:caps/>
      <w:color w:val="FFFFFF"/>
      <w:spacing w:val="15"/>
      <w:kern w:val="44"/>
      <w:sz w:val="36"/>
      <w:szCs w:val="32"/>
      <w:shd w:val="clear" w:color="auto" w:fill="0F6FC6"/>
      <w:lang w:val="zh-CN"/>
    </w:rPr>
  </w:style>
  <w:style w:type="paragraph" w:customStyle="1" w:styleId="L10">
    <w:name w:val="L 1级"/>
    <w:basedOn w:val="a"/>
    <w:link w:val="L1Char"/>
    <w:qFormat/>
    <w:rsid w:val="00272545"/>
    <w:pPr>
      <w:pageBreakBefore/>
      <w:shd w:val="clear" w:color="auto" w:fill="0F6FC6" w:themeFill="accent1"/>
      <w:spacing w:beforeLines="50" w:before="50" w:afterLines="100" w:after="100" w:line="360" w:lineRule="auto"/>
      <w:jc w:val="center"/>
      <w:outlineLvl w:val="0"/>
    </w:pPr>
    <w:rPr>
      <w:rFonts w:asciiTheme="minorHAnsi" w:eastAsiaTheme="majorEastAsia" w:hAnsiTheme="minorHAnsi" w:cstheme="minorBidi"/>
      <w:b/>
      <w:caps/>
      <w:color w:val="FFFFFF"/>
      <w:sz w:val="36"/>
      <w:szCs w:val="32"/>
    </w:rPr>
  </w:style>
  <w:style w:type="character" w:customStyle="1" w:styleId="L1Char">
    <w:name w:val="L 1级 Char"/>
    <w:basedOn w:val="a0"/>
    <w:link w:val="L10"/>
    <w:rsid w:val="00272545"/>
    <w:rPr>
      <w:rFonts w:asciiTheme="minorHAnsi" w:eastAsiaTheme="majorEastAsia" w:hAnsiTheme="minorHAnsi" w:cstheme="minorBidi"/>
      <w:b/>
      <w:caps/>
      <w:color w:val="FFFFFF"/>
      <w:sz w:val="36"/>
      <w:szCs w:val="32"/>
      <w:shd w:val="clear" w:color="auto" w:fill="0F6FC6" w:themeFill="accent1"/>
    </w:rPr>
  </w:style>
  <w:style w:type="table" w:customStyle="1" w:styleId="1-11">
    <w:name w:val="网格表 1 浅色 - 着色 11"/>
    <w:basedOn w:val="a1"/>
    <w:uiPriority w:val="46"/>
    <w:tblPr>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afff9">
    <w:name w:val="图表题"/>
    <w:basedOn w:val="a7"/>
    <w:link w:val="Charfa"/>
    <w:pPr>
      <w:spacing w:beforeLines="0" w:before="0" w:afterLines="0" w:after="0"/>
    </w:pPr>
  </w:style>
  <w:style w:type="character" w:customStyle="1" w:styleId="Charfa">
    <w:name w:val="图表题 Char"/>
    <w:basedOn w:val="a8"/>
    <w:link w:val="afff9"/>
    <w:rPr>
      <w:rFonts w:ascii="Times New Roman" w:eastAsia="黑体" w:hAnsi="Times New Roman"/>
      <w:b/>
      <w:bCs/>
      <w:sz w:val="21"/>
      <w:szCs w:val="16"/>
    </w:rPr>
  </w:style>
  <w:style w:type="paragraph" w:customStyle="1" w:styleId="TOC20">
    <w:name w:val="TOC 标题2"/>
    <w:basedOn w:val="1"/>
    <w:next w:val="a"/>
    <w:uiPriority w:val="39"/>
    <w:unhideWhenUsed/>
    <w:qFormat/>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0B5294" w:themeColor="accent1" w:themeShade="BF"/>
      <w:spacing w:val="0"/>
      <w:sz w:val="32"/>
      <w:szCs w:val="32"/>
      <w:lang w:val="en-US"/>
    </w:rPr>
  </w:style>
  <w:style w:type="paragraph" w:customStyle="1" w:styleId="-0">
    <w:name w:val="样例-二级标题"/>
    <w:basedOn w:val="a"/>
    <w:link w:val="-Char0"/>
    <w:pPr>
      <w:tabs>
        <w:tab w:val="left" w:pos="4170"/>
      </w:tabs>
      <w:spacing w:beforeLines="50" w:before="156" w:afterLines="50" w:after="156" w:line="400" w:lineRule="atLeast"/>
      <w:outlineLvl w:val="1"/>
    </w:pPr>
    <w:rPr>
      <w:rFonts w:ascii="Times New Roman" w:eastAsia="黑体" w:hAnsi="Times New Roman"/>
      <w:b/>
      <w:bCs/>
      <w:color w:val="000000"/>
      <w:sz w:val="30"/>
      <w:szCs w:val="30"/>
      <w:lang w:val="zh-CN"/>
    </w:rPr>
  </w:style>
  <w:style w:type="character" w:customStyle="1" w:styleId="-Char0">
    <w:name w:val="样例-二级标题 Char"/>
    <w:basedOn w:val="a0"/>
    <w:link w:val="-0"/>
    <w:rPr>
      <w:rFonts w:ascii="Times New Roman" w:eastAsia="黑体" w:hAnsi="Times New Roman"/>
      <w:b/>
      <w:bCs/>
      <w:color w:val="000000"/>
      <w:sz w:val="30"/>
      <w:szCs w:val="30"/>
      <w:lang w:val="zh-CN"/>
    </w:rPr>
  </w:style>
  <w:style w:type="paragraph" w:customStyle="1" w:styleId="afffa">
    <w:name w:val="脚注样例"/>
    <w:link w:val="Charfb"/>
    <w:qFormat/>
    <w:rPr>
      <w:rFonts w:cstheme="minorBidi"/>
      <w:caps/>
      <w:sz w:val="18"/>
    </w:rPr>
  </w:style>
  <w:style w:type="character" w:customStyle="1" w:styleId="Charfb">
    <w:name w:val="脚注样例 Char"/>
    <w:basedOn w:val="a0"/>
    <w:link w:val="afffa"/>
    <w:rPr>
      <w:rFonts w:ascii="Times New Roman" w:hAnsi="Times New Roman" w:cstheme="minorBidi"/>
      <w:caps/>
      <w:sz w:val="18"/>
    </w:rPr>
  </w:style>
  <w:style w:type="paragraph" w:customStyle="1" w:styleId="afffb">
    <w:name w:val="报告正文样例"/>
    <w:link w:val="Charfc"/>
    <w:qFormat/>
    <w:pPr>
      <w:spacing w:line="360" w:lineRule="auto"/>
      <w:ind w:firstLineChars="200" w:firstLine="200"/>
      <w:jc w:val="both"/>
    </w:pPr>
    <w:rPr>
      <w:bCs/>
      <w:color w:val="000000"/>
      <w:sz w:val="24"/>
      <w:szCs w:val="30"/>
      <w:lang w:val="zh-CN"/>
    </w:rPr>
  </w:style>
  <w:style w:type="character" w:customStyle="1" w:styleId="Charfc">
    <w:name w:val="报告正文样例 Char"/>
    <w:basedOn w:val="a0"/>
    <w:link w:val="afffb"/>
    <w:rPr>
      <w:rFonts w:ascii="Times New Roman" w:hAnsi="Times New Roman"/>
      <w:bCs/>
      <w:color w:val="000000"/>
      <w:sz w:val="24"/>
      <w:szCs w:val="30"/>
      <w:lang w:val="zh-CN"/>
    </w:rPr>
  </w:style>
  <w:style w:type="paragraph" w:customStyle="1" w:styleId="afffc">
    <w:name w:val="图表标题样例"/>
    <w:link w:val="Charfd"/>
    <w:qFormat/>
    <w:rsid w:val="00AB0353"/>
    <w:pPr>
      <w:spacing w:beforeLines="50" w:before="50" w:afterLines="50" w:after="50" w:line="360" w:lineRule="auto"/>
      <w:jc w:val="center"/>
    </w:pPr>
    <w:rPr>
      <w:rFonts w:eastAsia="黑体"/>
      <w:b/>
      <w:caps/>
      <w:color w:val="0F6FC6" w:themeColor="accent1"/>
      <w:sz w:val="21"/>
      <w:szCs w:val="36"/>
      <w:lang w:val="zh-CN"/>
    </w:rPr>
  </w:style>
  <w:style w:type="character" w:customStyle="1" w:styleId="Charfd">
    <w:name w:val="图表标题样例 Char"/>
    <w:basedOn w:val="L3"/>
    <w:link w:val="afffc"/>
    <w:qFormat/>
    <w:rsid w:val="00AB0353"/>
    <w:rPr>
      <w:rFonts w:ascii="黑体" w:eastAsia="黑体" w:hAnsi="黑体" w:cs="Times New Roman"/>
      <w:b w:val="0"/>
      <w:caps/>
      <w:color w:val="0F6FC6" w:themeColor="accent1"/>
      <w:sz w:val="21"/>
      <w:szCs w:val="36"/>
      <w:lang w:val="zh-CN" w:eastAsia="zh-CN"/>
    </w:rPr>
  </w:style>
  <w:style w:type="table" w:customStyle="1" w:styleId="4-17">
    <w:name w:val="网格表 4 - 着色 17"/>
    <w:basedOn w:val="a1"/>
    <w:uiPriority w:val="49"/>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fd">
    <w:name w:val="四级标题样例"/>
    <w:link w:val="Charfe"/>
    <w:qFormat/>
    <w:pPr>
      <w:spacing w:beforeLines="50" w:before="50" w:afterLines="50" w:after="50" w:line="400" w:lineRule="atLeast"/>
      <w:ind w:firstLineChars="150" w:firstLine="150"/>
    </w:pPr>
    <w:rPr>
      <w:rFonts w:eastAsia="黑体"/>
      <w:b/>
      <w:bCs/>
      <w:sz w:val="24"/>
      <w:szCs w:val="30"/>
    </w:rPr>
  </w:style>
  <w:style w:type="character" w:customStyle="1" w:styleId="Charfe">
    <w:name w:val="四级标题样例 Char"/>
    <w:basedOn w:val="a0"/>
    <w:link w:val="afffd"/>
    <w:rPr>
      <w:rFonts w:ascii="Times New Roman" w:eastAsia="黑体" w:hAnsi="Times New Roman"/>
      <w:b/>
      <w:bCs/>
      <w:sz w:val="24"/>
      <w:szCs w:val="30"/>
    </w:rPr>
  </w:style>
  <w:style w:type="paragraph" w:customStyle="1" w:styleId="1c">
    <w:name w:val="表格文字1"/>
    <w:basedOn w:val="a"/>
    <w:link w:val="1Char0"/>
    <w:qFormat/>
    <w:pPr>
      <w:widowControl w:val="0"/>
      <w:jc w:val="center"/>
    </w:pPr>
    <w:rPr>
      <w:rFonts w:ascii="Times New Roman" w:hAnsi="Times New Roman"/>
      <w:bCs/>
      <w:sz w:val="21"/>
      <w:szCs w:val="21"/>
    </w:rPr>
  </w:style>
  <w:style w:type="character" w:customStyle="1" w:styleId="1Char0">
    <w:name w:val="表格文字1 Char"/>
    <w:basedOn w:val="a0"/>
    <w:link w:val="1c"/>
    <w:rPr>
      <w:rFonts w:ascii="Times New Roman" w:hAnsi="Times New Roman"/>
      <w:bCs/>
      <w:sz w:val="21"/>
      <w:szCs w:val="21"/>
    </w:rPr>
  </w:style>
  <w:style w:type="table" w:customStyle="1" w:styleId="5-31">
    <w:name w:val="网格表 5 深色 - 着色 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4-16">
    <w:name w:val="网格表 4 - 着色 16"/>
    <w:basedOn w:val="a1"/>
    <w:uiPriority w:val="49"/>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0">
    <w:name w:val="网格表 41"/>
    <w:basedOn w:val="a1"/>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图表标注"/>
    <w:basedOn w:val="L5"/>
    <w:link w:val="-Char1"/>
  </w:style>
  <w:style w:type="character" w:customStyle="1" w:styleId="-Char1">
    <w:name w:val="-图表标注 Char"/>
    <w:basedOn w:val="LChar1"/>
    <w:link w:val="-1"/>
    <w:rPr>
      <w:rFonts w:ascii="Times New Roman" w:eastAsiaTheme="minorEastAsia" w:hAnsi="Times New Roman" w:cstheme="minorBidi"/>
      <w:caps/>
      <w:color w:val="0F6FC6" w:themeColor="accent1"/>
      <w:sz w:val="18"/>
    </w:rPr>
  </w:style>
  <w:style w:type="character" w:customStyle="1" w:styleId="-Char2">
    <w:name w:val="样例-正文 Char"/>
    <w:basedOn w:val="a0"/>
    <w:link w:val="-2"/>
    <w:qFormat/>
    <w:locked/>
    <w:rPr>
      <w:rFonts w:ascii="Times New Roman" w:hAnsi="Times New Roman"/>
      <w:bCs/>
      <w:kern w:val="44"/>
      <w:sz w:val="24"/>
      <w:szCs w:val="32"/>
    </w:rPr>
  </w:style>
  <w:style w:type="paragraph" w:customStyle="1" w:styleId="-2">
    <w:name w:val="样例-正文"/>
    <w:basedOn w:val="a"/>
    <w:link w:val="-Char2"/>
    <w:qFormat/>
    <w:pPr>
      <w:spacing w:beforeLines="50" w:afterLines="50" w:line="360" w:lineRule="auto"/>
      <w:ind w:firstLineChars="200" w:firstLine="200"/>
      <w:jc w:val="both"/>
    </w:pPr>
    <w:rPr>
      <w:rFonts w:ascii="Times New Roman" w:hAnsi="Times New Roman"/>
      <w:bCs/>
      <w:kern w:val="44"/>
      <w:sz w:val="24"/>
      <w:szCs w:val="32"/>
    </w:rPr>
  </w:style>
  <w:style w:type="paragraph" w:customStyle="1" w:styleId="-3">
    <w:name w:val="-正文"/>
    <w:basedOn w:val="aff"/>
    <w:link w:val="-Char3"/>
    <w:pPr>
      <w:spacing w:before="156" w:after="156"/>
      <w:jc w:val="both"/>
    </w:pPr>
    <w:rPr>
      <w:rFonts w:ascii="Times New Roman" w:hAnsi="Times New Roman" w:cs="宋体"/>
    </w:rPr>
  </w:style>
  <w:style w:type="character" w:customStyle="1" w:styleId="-Char3">
    <w:name w:val="-正文 Char"/>
    <w:basedOn w:val="Char"/>
    <w:link w:val="-3"/>
    <w:rPr>
      <w:rFonts w:ascii="Times New Roman" w:hAnsi="Times New Roman" w:cs="宋体"/>
      <w:color w:val="000000"/>
      <w:kern w:val="0"/>
      <w:sz w:val="24"/>
      <w:szCs w:val="21"/>
      <w:lang w:val="zh-CN"/>
    </w:rPr>
  </w:style>
  <w:style w:type="table" w:customStyle="1" w:styleId="6-11">
    <w:name w:val="清单表 6 彩色 - 着色 11"/>
    <w:basedOn w:val="a1"/>
    <w:uiPriority w:val="51"/>
    <w:rPr>
      <w:rFonts w:asciiTheme="minorHAnsi" w:eastAsiaTheme="minorEastAsia" w:hAnsiTheme="minorHAnsi" w:cstheme="minorBidi"/>
      <w:color w:val="0B5294" w:themeColor="accent1" w:themeShade="BF"/>
      <w:kern w:val="2"/>
      <w:sz w:val="21"/>
      <w:szCs w:val="22"/>
    </w:rPr>
    <w:tblPr>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4-41">
    <w:name w:val="网格表 4 - 着色 41"/>
    <w:basedOn w:val="a1"/>
    <w:uiPriority w:val="49"/>
    <w:tblPr>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customStyle="1" w:styleId="Afffe">
    <w:name w:val="A正文"/>
    <w:basedOn w:val="a"/>
    <w:link w:val="AChar"/>
    <w:qFormat/>
    <w:rsid w:val="007C3721"/>
    <w:pPr>
      <w:spacing w:line="360" w:lineRule="auto"/>
      <w:ind w:firstLineChars="200" w:firstLine="200"/>
      <w:jc w:val="both"/>
    </w:pPr>
    <w:rPr>
      <w:rFonts w:ascii="Times New Roman" w:hAnsi="Times New Roman" w:cstheme="minorBidi"/>
      <w:color w:val="000000"/>
      <w:sz w:val="24"/>
      <w:szCs w:val="24"/>
    </w:rPr>
  </w:style>
  <w:style w:type="character" w:customStyle="1" w:styleId="AChar">
    <w:name w:val="A正文 Char"/>
    <w:basedOn w:val="a0"/>
    <w:link w:val="Afffe"/>
    <w:rsid w:val="007C3721"/>
    <w:rPr>
      <w:rFonts w:cstheme="minorBidi"/>
      <w:color w:val="000000"/>
      <w:sz w:val="24"/>
      <w:szCs w:val="24"/>
    </w:rPr>
  </w:style>
  <w:style w:type="table" w:customStyle="1" w:styleId="4-511">
    <w:name w:val="网格表 4 - 着色 511"/>
    <w:basedOn w:val="a1"/>
    <w:uiPriority w:val="49"/>
    <w:rsid w:val="009D6F6E"/>
    <w:pPr>
      <w:jc w:val="center"/>
    </w:pPr>
    <w:tblPr>
      <w:jc w:val="center"/>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2-5">
    <w:name w:val="Grid Table 2 Accent 5"/>
    <w:basedOn w:val="a1"/>
    <w:uiPriority w:val="47"/>
    <w:rsid w:val="00105ECB"/>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Affff">
    <w:name w:val="A图表标题"/>
    <w:basedOn w:val="afffc"/>
    <w:link w:val="AChar0"/>
    <w:qFormat/>
    <w:rsid w:val="00CD4638"/>
  </w:style>
  <w:style w:type="character" w:customStyle="1" w:styleId="AChar0">
    <w:name w:val="A图表标题 Char"/>
    <w:basedOn w:val="Charfd"/>
    <w:link w:val="Affff"/>
    <w:rsid w:val="00CD4638"/>
    <w:rPr>
      <w:rFonts w:ascii="Times New Roman" w:eastAsia="黑体" w:hAnsi="Times New Roman" w:cs="Times New Roman"/>
      <w:b w:val="0"/>
      <w:caps/>
      <w:color w:val="0F6FC6" w:themeColor="accent1"/>
      <w:sz w:val="21"/>
      <w:szCs w:val="36"/>
      <w:lang w:val="zh-CN" w:eastAsia="zh-CN"/>
    </w:rPr>
  </w:style>
  <w:style w:type="paragraph" w:customStyle="1" w:styleId="Affff0">
    <w:name w:val="A注"/>
    <w:basedOn w:val="a"/>
    <w:link w:val="AChar1"/>
    <w:qFormat/>
    <w:rsid w:val="00CD4638"/>
    <w:rPr>
      <w:rFonts w:ascii="Times New Roman" w:eastAsiaTheme="minorEastAsia" w:hAnsi="Times New Roman" w:cstheme="minorBidi"/>
      <w:caps/>
      <w:sz w:val="18"/>
    </w:rPr>
  </w:style>
  <w:style w:type="character" w:customStyle="1" w:styleId="AChar1">
    <w:name w:val="A注 Char"/>
    <w:basedOn w:val="a0"/>
    <w:link w:val="Affff0"/>
    <w:rsid w:val="00CD4638"/>
    <w:rPr>
      <w:rFonts w:eastAsiaTheme="minorEastAsia" w:cstheme="minorBidi"/>
      <w:caps/>
      <w:sz w:val="18"/>
    </w:rPr>
  </w:style>
  <w:style w:type="paragraph" w:customStyle="1" w:styleId="affff1">
    <w:name w:val="中南民族大学 四级标题"/>
    <w:basedOn w:val="a"/>
    <w:autoRedefine/>
    <w:rsid w:val="008D5C79"/>
    <w:pPr>
      <w:keepNext/>
      <w:keepLines/>
      <w:widowControl w:val="0"/>
      <w:spacing w:beforeLines="50" w:before="163" w:afterLines="50" w:after="163" w:line="400" w:lineRule="atLeast"/>
      <w:ind w:firstLineChars="200" w:firstLine="482"/>
      <w:outlineLvl w:val="3"/>
    </w:pPr>
    <w:rPr>
      <w:rFonts w:ascii="黑体" w:eastAsia="黑体" w:hAnsi="黑体" w:cstheme="majorBidi"/>
      <w:b/>
      <w:bCs/>
      <w:color w:val="0F6FC6" w:themeColor="accent1"/>
      <w:kern w:val="2"/>
      <w:sz w:val="24"/>
      <w:szCs w:val="24"/>
    </w:rPr>
  </w:style>
  <w:style w:type="paragraph" w:customStyle="1" w:styleId="L2">
    <w:name w:val="L图表标题"/>
    <w:basedOn w:val="aff1"/>
    <w:link w:val="LChar4"/>
    <w:qFormat/>
    <w:rsid w:val="00C176B0"/>
    <w:pPr>
      <w:widowControl w:val="0"/>
      <w:spacing w:afterLines="0"/>
      <w:ind w:firstLineChars="0" w:firstLine="0"/>
    </w:pPr>
    <w:rPr>
      <w:b/>
      <w:kern w:val="2"/>
      <w:sz w:val="21"/>
      <w:lang w:val="en-US"/>
    </w:rPr>
  </w:style>
  <w:style w:type="character" w:customStyle="1" w:styleId="LChar4">
    <w:name w:val="L图表标题 Char"/>
    <w:basedOn w:val="Char1"/>
    <w:link w:val="L2"/>
    <w:rsid w:val="00C176B0"/>
    <w:rPr>
      <w:rFonts w:ascii="Times New Roman" w:eastAsia="黑体" w:hAnsi="Times New Roman" w:cs="Times New Roman"/>
      <w:b/>
      <w:kern w:val="2"/>
      <w:sz w:val="21"/>
      <w:szCs w:val="21"/>
    </w:rPr>
  </w:style>
  <w:style w:type="paragraph" w:customStyle="1" w:styleId="L9">
    <w:name w:val="L注"/>
    <w:basedOn w:val="aff"/>
    <w:link w:val="LChar5"/>
    <w:qFormat/>
    <w:rsid w:val="008D5C79"/>
    <w:pPr>
      <w:spacing w:beforeLines="0" w:afterLines="0" w:line="240" w:lineRule="auto"/>
      <w:ind w:firstLineChars="0" w:firstLine="0"/>
    </w:pPr>
    <w:rPr>
      <w:rFonts w:eastAsiaTheme="minorEastAsia" w:cs="宋体"/>
      <w:color w:val="000000" w:themeColor="text1"/>
      <w:sz w:val="18"/>
      <w:szCs w:val="18"/>
      <w:lang w:val="en-US"/>
    </w:rPr>
  </w:style>
  <w:style w:type="character" w:customStyle="1" w:styleId="LChar5">
    <w:name w:val="L注 Char"/>
    <w:basedOn w:val="Char"/>
    <w:link w:val="L9"/>
    <w:rsid w:val="008D5C79"/>
    <w:rPr>
      <w:rFonts w:ascii="宋体" w:eastAsiaTheme="minorEastAsia" w:hAnsi="宋体" w:cs="宋体"/>
      <w:color w:val="000000" w:themeColor="text1"/>
      <w:kern w:val="0"/>
      <w:sz w:val="18"/>
      <w:szCs w:val="18"/>
    </w:rPr>
  </w:style>
  <w:style w:type="table" w:styleId="4-1">
    <w:name w:val="Grid Table 4 Accent 1"/>
    <w:aliases w:val="2017-2017"/>
    <w:basedOn w:val="a1"/>
    <w:uiPriority w:val="49"/>
    <w:rsid w:val="00E661E3"/>
    <w:pPr>
      <w:spacing w:before="100"/>
      <w:jc w:val="center"/>
    </w:pPr>
    <w:rPr>
      <w:rFonts w:eastAsiaTheme="minorEastAsia" w:cstheme="minorBidi"/>
      <w:sz w:val="21"/>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cPr>
      <w:vAlign w:val="center"/>
    </w:tcPr>
    <w:tblStylePr w:type="firstRow">
      <w:rPr>
        <w:b/>
        <w:bCs/>
        <w:color w:val="FFFFFF" w:themeColor="background1"/>
      </w:rPr>
      <w:tblPr/>
      <w:trPr>
        <w:tblHeader/>
      </w:tr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val="0"/>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4-10">
    <w:name w:val="List Table 4 Accent 1"/>
    <w:basedOn w:val="a1"/>
    <w:uiPriority w:val="49"/>
    <w:rsid w:val="006D3EE0"/>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5-1">
    <w:name w:val="Grid Table 5 Dark Accent 1"/>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5-2">
    <w:name w:val="Grid Table 5 Dark Accent 2"/>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5-3">
    <w:name w:val="Grid Table 5 Dark Accent 3"/>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5-6">
    <w:name w:val="Grid Table 5 Dark Accent 6"/>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5-4">
    <w:name w:val="Grid Table 5 Dark Accent 4"/>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5-5">
    <w:name w:val="Grid Table 5 Dark Accent 5"/>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paragraph" w:customStyle="1" w:styleId="La">
    <w:name w:val="L 表格文字"/>
    <w:basedOn w:val="a"/>
    <w:link w:val="LChar6"/>
    <w:qFormat/>
    <w:rsid w:val="00C44EB3"/>
    <w:pPr>
      <w:jc w:val="center"/>
    </w:pPr>
    <w:rPr>
      <w:rFonts w:ascii="Times New Roman" w:hAnsi="Times New Roman"/>
      <w:kern w:val="2"/>
      <w:sz w:val="18"/>
      <w:szCs w:val="22"/>
    </w:rPr>
  </w:style>
  <w:style w:type="character" w:customStyle="1" w:styleId="LChar6">
    <w:name w:val="L 表格文字 Char"/>
    <w:basedOn w:val="a0"/>
    <w:link w:val="La"/>
    <w:rsid w:val="00C44EB3"/>
    <w:rPr>
      <w:kern w:val="2"/>
      <w:sz w:val="18"/>
      <w:szCs w:val="22"/>
    </w:rPr>
  </w:style>
  <w:style w:type="paragraph" w:customStyle="1" w:styleId="1111111">
    <w:name w:val="1111111图目录"/>
    <w:basedOn w:val="a"/>
    <w:link w:val="1111111Char"/>
    <w:qFormat/>
    <w:rsid w:val="00330818"/>
    <w:pPr>
      <w:spacing w:line="360" w:lineRule="auto"/>
      <w:jc w:val="center"/>
    </w:pPr>
    <w:rPr>
      <w:rFonts w:ascii="Times New Roman" w:eastAsia="黑体" w:hAnsi="Times New Roman"/>
      <w:b/>
      <w:caps/>
      <w:sz w:val="21"/>
      <w:szCs w:val="36"/>
      <w:lang w:val="zh-CN"/>
    </w:rPr>
  </w:style>
  <w:style w:type="character" w:customStyle="1" w:styleId="1111111Char">
    <w:name w:val="1111111图目录 Char"/>
    <w:basedOn w:val="a0"/>
    <w:link w:val="1111111"/>
    <w:rsid w:val="00330818"/>
    <w:rPr>
      <w:rFonts w:eastAsia="黑体"/>
      <w:b/>
      <w:caps/>
      <w:sz w:val="21"/>
      <w:szCs w:val="36"/>
      <w:lang w:val="zh-CN"/>
    </w:rPr>
  </w:style>
  <w:style w:type="table" w:customStyle="1" w:styleId="2017-20171">
    <w:name w:val="2017-20171"/>
    <w:basedOn w:val="a1"/>
    <w:next w:val="4-1"/>
    <w:uiPriority w:val="49"/>
    <w:rsid w:val="00330818"/>
    <w:pPr>
      <w:spacing w:before="100"/>
      <w:jc w:val="center"/>
    </w:pPr>
    <w:rPr>
      <w:rFonts w:ascii="Calibri" w:eastAsia="Times New Roman" w:hAnsi="Calibri"/>
    </w:rPr>
    <w:tblPr>
      <w:tblStyleRowBandSize w:val="1"/>
      <w:tblStyleColBandSize w:val="1"/>
      <w:tblInd w:w="0" w:type="nil"/>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2">
    <w:name w:val="2017-20172"/>
    <w:basedOn w:val="a1"/>
    <w:uiPriority w:val="49"/>
    <w:rsid w:val="00330818"/>
    <w:pPr>
      <w:spacing w:before="100"/>
      <w:jc w:val="center"/>
    </w:pPr>
    <w:rPr>
      <w:rFonts w:ascii="Calibri" w:eastAsia="Times New Roman" w:hAnsi="Calibri"/>
    </w:rPr>
    <w:tblPr>
      <w:tblStyleRowBandSize w:val="1"/>
      <w:tblStyleColBandSize w:val="1"/>
      <w:tblInd w:w="0" w:type="nil"/>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52">
    <w:name w:val="网格表 4 - 着色 52"/>
    <w:basedOn w:val="a1"/>
    <w:next w:val="4-5"/>
    <w:uiPriority w:val="49"/>
    <w:rsid w:val="00A631A4"/>
    <w:pPr>
      <w:jc w:val="center"/>
    </w:pPr>
    <w:tblPr>
      <w:tblStyleRowBandSize w:val="1"/>
      <w:tblStyleColBandSize w:val="1"/>
      <w:jc w:val="center"/>
      <w:tblBorders>
        <w:top w:val="single" w:sz="4" w:space="0" w:color="F0917B"/>
        <w:left w:val="single" w:sz="4" w:space="0" w:color="F0917B"/>
        <w:bottom w:val="single" w:sz="4" w:space="0" w:color="F0917B"/>
        <w:right w:val="single" w:sz="4" w:space="0" w:color="F0917B"/>
        <w:insideH w:val="single" w:sz="4" w:space="0" w:color="F0917B"/>
        <w:insideV w:val="single" w:sz="4" w:space="0" w:color="F0917B"/>
      </w:tblBorders>
    </w:tblPr>
    <w:trPr>
      <w:jc w:val="center"/>
    </w:trPr>
    <w:tcPr>
      <w:vAlign w:val="center"/>
    </w:tcPr>
    <w:tblStylePr w:type="firstRow">
      <w:rPr>
        <w:b/>
        <w:bCs/>
        <w:color w:val="FFFFFF"/>
      </w:rPr>
      <w:tblPr/>
      <w:tcPr>
        <w:shd w:val="clear" w:color="auto" w:fill="F0917B"/>
      </w:tcPr>
    </w:tblStylePr>
    <w:tblStylePr w:type="lastRow">
      <w:rPr>
        <w:b/>
        <w:bCs/>
      </w:rPr>
      <w:tblPr/>
      <w:tcPr>
        <w:tcBorders>
          <w:top w:val="double" w:sz="4" w:space="0" w:color="E64823"/>
        </w:tcBorders>
      </w:tcPr>
    </w:tblStylePr>
    <w:tblStylePr w:type="firstCol">
      <w:rPr>
        <w:b/>
        <w:bCs/>
      </w:rPr>
    </w:tblStylePr>
    <w:tblStylePr w:type="lastCol">
      <w:rPr>
        <w:b/>
        <w:bCs/>
      </w:rPr>
    </w:tblStylePr>
    <w:tblStylePr w:type="band1Vert">
      <w:tblPr/>
      <w:tcPr>
        <w:shd w:val="clear" w:color="auto" w:fill="FADAD3"/>
      </w:tcPr>
    </w:tblStylePr>
    <w:tblStylePr w:type="band1Horz">
      <w:tblPr/>
      <w:tcPr>
        <w:shd w:val="clear" w:color="auto" w:fill="FADAD3"/>
      </w:tcPr>
    </w:tblStylePr>
  </w:style>
  <w:style w:type="table" w:styleId="4-5">
    <w:name w:val="Grid Table 4 Accent 5"/>
    <w:aliases w:val="2017"/>
    <w:basedOn w:val="a1"/>
    <w:uiPriority w:val="49"/>
    <w:rsid w:val="00A631A4"/>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styleId="TOC">
    <w:name w:val="TOC Heading"/>
    <w:basedOn w:val="1"/>
    <w:next w:val="a"/>
    <w:uiPriority w:val="39"/>
    <w:semiHidden/>
    <w:unhideWhenUsed/>
    <w:qFormat/>
    <w:rsid w:val="00126567"/>
    <w:pPr>
      <w:keepNext/>
      <w:keepLines/>
      <w:pBdr>
        <w:top w:val="none" w:sz="0" w:space="0" w:color="auto"/>
        <w:left w:val="none" w:sz="0" w:space="0" w:color="auto"/>
        <w:bottom w:val="none" w:sz="0" w:space="0" w:color="auto"/>
        <w:right w:val="none" w:sz="0" w:space="0" w:color="auto"/>
      </w:pBdr>
      <w:shd w:val="clear" w:color="auto" w:fill="auto"/>
      <w:spacing w:before="340" w:after="330" w:line="578" w:lineRule="auto"/>
      <w:outlineLvl w:val="9"/>
    </w:pPr>
    <w:rPr>
      <w:b/>
      <w:bCs/>
      <w:caps w:val="0"/>
      <w:color w:val="auto"/>
      <w:spacing w:val="0"/>
      <w:kern w:val="44"/>
      <w:sz w:val="44"/>
      <w:szCs w:val="44"/>
      <w:lang w:val="en-US"/>
    </w:rPr>
  </w:style>
  <w:style w:type="paragraph" w:styleId="affff2">
    <w:name w:val="table of figures"/>
    <w:basedOn w:val="a"/>
    <w:next w:val="a"/>
    <w:uiPriority w:val="99"/>
    <w:unhideWhenUsed/>
    <w:rsid w:val="00992082"/>
    <w:pPr>
      <w:spacing w:line="360" w:lineRule="auto"/>
      <w:ind w:leftChars="200" w:left="400" w:hangingChars="200" w:hanging="200"/>
    </w:pPr>
    <w:rPr>
      <w:rFonts w:ascii="Times New Roman" w:hAnsi="Times New Roman"/>
      <w:color w:val="0F6FC6" w:themeColor="accent1"/>
      <w:sz w:val="24"/>
    </w:rPr>
  </w:style>
  <w:style w:type="character" w:customStyle="1" w:styleId="1d">
    <w:name w:val="未处理的提及1"/>
    <w:basedOn w:val="a0"/>
    <w:uiPriority w:val="99"/>
    <w:semiHidden/>
    <w:unhideWhenUsed/>
    <w:rsid w:val="009B426F"/>
    <w:rPr>
      <w:color w:val="605E5C"/>
      <w:shd w:val="clear" w:color="auto" w:fill="E1DFDD"/>
    </w:rPr>
  </w:style>
  <w:style w:type="character" w:styleId="affff3">
    <w:name w:val="FollowedHyperlink"/>
    <w:basedOn w:val="a0"/>
    <w:uiPriority w:val="99"/>
    <w:semiHidden/>
    <w:unhideWhenUsed/>
    <w:rsid w:val="004103FC"/>
    <w:rPr>
      <w:color w:val="85DFD0" w:themeColor="followedHyperlink"/>
      <w:u w:val="single"/>
    </w:rPr>
  </w:style>
  <w:style w:type="character" w:customStyle="1" w:styleId="fontstyle01">
    <w:name w:val="fontstyle01"/>
    <w:basedOn w:val="a0"/>
    <w:rsid w:val="00A26363"/>
    <w:rPr>
      <w:rFonts w:ascii="宋体" w:eastAsia="宋体" w:hAnsi="宋体" w:hint="eastAsia"/>
      <w:b w:val="0"/>
      <w:bCs w:val="0"/>
      <w:i w:val="0"/>
      <w:iCs w:val="0"/>
      <w:color w:val="000000"/>
      <w:sz w:val="24"/>
      <w:szCs w:val="24"/>
    </w:rPr>
  </w:style>
  <w:style w:type="character" w:customStyle="1" w:styleId="fontstyle21">
    <w:name w:val="fontstyle21"/>
    <w:basedOn w:val="a0"/>
    <w:rsid w:val="00A26363"/>
    <w:rPr>
      <w:rFonts w:ascii="TimesNewRomanPSMT" w:hAnsi="TimesNewRomanPSMT" w:hint="default"/>
      <w:b w:val="0"/>
      <w:bCs w:val="0"/>
      <w:i w:val="0"/>
      <w:iCs w:val="0"/>
      <w:color w:val="000000"/>
      <w:sz w:val="24"/>
      <w:szCs w:val="24"/>
    </w:rPr>
  </w:style>
  <w:style w:type="character" w:customStyle="1" w:styleId="fontstyle31">
    <w:name w:val="fontstyle31"/>
    <w:basedOn w:val="a0"/>
    <w:rsid w:val="00A26363"/>
    <w:rPr>
      <w:rFonts w:ascii="Calibri" w:hAnsi="Calibri" w:hint="default"/>
      <w:b w:val="0"/>
      <w:bCs w:val="0"/>
      <w:i w:val="0"/>
      <w:iCs w:val="0"/>
      <w:color w:val="000000"/>
      <w:sz w:val="24"/>
      <w:szCs w:val="24"/>
    </w:rPr>
  </w:style>
  <w:style w:type="character" w:customStyle="1" w:styleId="21">
    <w:name w:val="未处理的提及2"/>
    <w:basedOn w:val="a0"/>
    <w:uiPriority w:val="99"/>
    <w:semiHidden/>
    <w:unhideWhenUsed/>
    <w:rsid w:val="00D96C26"/>
    <w:rPr>
      <w:color w:val="605E5C"/>
      <w:shd w:val="clear" w:color="auto" w:fill="E1DFDD"/>
    </w:rPr>
  </w:style>
  <w:style w:type="character" w:customStyle="1" w:styleId="33">
    <w:name w:val="未处理的提及3"/>
    <w:basedOn w:val="a0"/>
    <w:uiPriority w:val="99"/>
    <w:semiHidden/>
    <w:unhideWhenUsed/>
    <w:rsid w:val="00167C25"/>
    <w:rPr>
      <w:color w:val="605E5C"/>
      <w:shd w:val="clear" w:color="auto" w:fill="E1DFDD"/>
    </w:rPr>
  </w:style>
  <w:style w:type="character" w:customStyle="1" w:styleId="43">
    <w:name w:val="未处理的提及4"/>
    <w:basedOn w:val="a0"/>
    <w:uiPriority w:val="99"/>
    <w:semiHidden/>
    <w:unhideWhenUsed/>
    <w:rsid w:val="00D34F5A"/>
    <w:rPr>
      <w:color w:val="605E5C"/>
      <w:shd w:val="clear" w:color="auto" w:fill="E1DFDD"/>
    </w:rPr>
  </w:style>
  <w:style w:type="table" w:customStyle="1" w:styleId="6-41">
    <w:name w:val="网格表 6 彩色 - 着色 41"/>
    <w:basedOn w:val="a1"/>
    <w:uiPriority w:val="51"/>
    <w:rsid w:val="003277BB"/>
    <w:rPr>
      <w:rFonts w:ascii="Calibri Light" w:hAnsi="Calibri Light"/>
      <w:color w:val="0C9A73"/>
    </w:rPr>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character" w:customStyle="1" w:styleId="51">
    <w:name w:val="未处理的提及5"/>
    <w:basedOn w:val="a0"/>
    <w:uiPriority w:val="99"/>
    <w:semiHidden/>
    <w:unhideWhenUsed/>
    <w:rsid w:val="00DF5527"/>
    <w:rPr>
      <w:color w:val="605E5C"/>
      <w:shd w:val="clear" w:color="auto" w:fill="E1DFDD"/>
    </w:rPr>
  </w:style>
  <w:style w:type="character" w:customStyle="1" w:styleId="61">
    <w:name w:val="未处理的提及6"/>
    <w:basedOn w:val="a0"/>
    <w:uiPriority w:val="99"/>
    <w:semiHidden/>
    <w:unhideWhenUsed/>
    <w:rsid w:val="00244E63"/>
    <w:rPr>
      <w:color w:val="605E5C"/>
      <w:shd w:val="clear" w:color="auto" w:fill="E1DFDD"/>
    </w:rPr>
  </w:style>
  <w:style w:type="table" w:customStyle="1" w:styleId="4-12">
    <w:name w:val="网格表 4 - 着色 12"/>
    <w:basedOn w:val="a1"/>
    <w:next w:val="4-1"/>
    <w:uiPriority w:val="49"/>
    <w:rsid w:val="00382871"/>
    <w:pPr>
      <w:pBdr>
        <w:top w:val="none" w:sz="4" w:space="0" w:color="000000"/>
        <w:left w:val="none" w:sz="4" w:space="0" w:color="000000"/>
        <w:bottom w:val="none" w:sz="4" w:space="0" w:color="000000"/>
        <w:right w:val="none" w:sz="4" w:space="0" w:color="000000"/>
        <w:between w:val="none" w:sz="4" w:space="0" w:color="000000"/>
      </w:pBdr>
      <w:spacing w:before="100"/>
      <w:jc w:val="center"/>
    </w:pPr>
    <w:rPr>
      <w:rFonts w:eastAsia="Calibri" w:cs="Calibri"/>
      <w:sz w:val="21"/>
      <w:szCs w:val="22"/>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one" w:sz="4" w:space="0" w:color="000000"/>
          <w:insideV w:val="none" w:sz="4" w:space="0" w:color="000000"/>
        </w:tcBorders>
        <w:shd w:val="clear" w:color="auto" w:fill="0F6FC6"/>
      </w:tcPr>
    </w:tblStylePr>
    <w:tblStylePr w:type="lastRow">
      <w:rPr>
        <w:b/>
        <w:bCs/>
      </w:rPr>
      <w:tblPr/>
      <w:tcPr>
        <w:tcBorders>
          <w:top w:val="sing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paragraph" w:customStyle="1" w:styleId="L40">
    <w:name w:val="L4级"/>
    <w:basedOn w:val="Afffe"/>
    <w:link w:val="L41"/>
    <w:qFormat/>
    <w:rsid w:val="002D4563"/>
    <w:pPr>
      <w:ind w:firstLineChars="236" w:firstLine="566"/>
      <w:outlineLvl w:val="3"/>
    </w:pPr>
    <w:rPr>
      <w:rFonts w:eastAsiaTheme="majorEastAsia"/>
      <w:b/>
      <w:color w:val="404040" w:themeColor="text1" w:themeTint="BF"/>
      <w:lang w:val="zh-CN"/>
    </w:rPr>
  </w:style>
  <w:style w:type="character" w:customStyle="1" w:styleId="L41">
    <w:name w:val="L4级 字符"/>
    <w:basedOn w:val="AChar"/>
    <w:link w:val="L40"/>
    <w:rsid w:val="002D4563"/>
    <w:rPr>
      <w:rFonts w:eastAsiaTheme="majorEastAsia" w:cstheme="minorBidi"/>
      <w:b/>
      <w:color w:val="404040" w:themeColor="text1" w:themeTint="BF"/>
      <w:sz w:val="24"/>
      <w:szCs w:val="24"/>
      <w:lang w:val="zh-CN"/>
    </w:rPr>
  </w:style>
  <w:style w:type="character" w:customStyle="1" w:styleId="qustnum">
    <w:name w:val="qust_num"/>
    <w:basedOn w:val="a0"/>
    <w:rsid w:val="009A554A"/>
  </w:style>
  <w:style w:type="character" w:customStyle="1" w:styleId="layui-badge">
    <w:name w:val="layui-badge"/>
    <w:basedOn w:val="a0"/>
    <w:rsid w:val="009A554A"/>
  </w:style>
  <w:style w:type="character" w:customStyle="1" w:styleId="titletext">
    <w:name w:val="title_text"/>
    <w:basedOn w:val="a0"/>
    <w:rsid w:val="009A554A"/>
  </w:style>
  <w:style w:type="character" w:customStyle="1" w:styleId="layui-border">
    <w:name w:val="layui-border"/>
    <w:basedOn w:val="a0"/>
    <w:rsid w:val="009A554A"/>
  </w:style>
  <w:style w:type="table" w:customStyle="1" w:styleId="2017-20173">
    <w:name w:val="2017-20173"/>
    <w:basedOn w:val="a1"/>
    <w:next w:val="4-1"/>
    <w:uiPriority w:val="49"/>
    <w:rsid w:val="003E5AB7"/>
    <w:rPr>
      <w:rFonts w:asciiTheme="minorHAnsi" w:eastAsiaTheme="minorEastAsia" w:hAnsiTheme="minorHAnsi" w:cstheme="minorBidi"/>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affff4">
    <w:name w:val="Revision"/>
    <w:hidden/>
    <w:uiPriority w:val="99"/>
    <w:semiHidden/>
    <w:rsid w:val="00182E62"/>
    <w:rPr>
      <w:rFonts w:ascii="Calibri Light" w:hAnsi="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8149">
      <w:bodyDiv w:val="1"/>
      <w:marLeft w:val="0"/>
      <w:marRight w:val="0"/>
      <w:marTop w:val="0"/>
      <w:marBottom w:val="0"/>
      <w:divBdr>
        <w:top w:val="none" w:sz="0" w:space="0" w:color="auto"/>
        <w:left w:val="none" w:sz="0" w:space="0" w:color="auto"/>
        <w:bottom w:val="none" w:sz="0" w:space="0" w:color="auto"/>
        <w:right w:val="none" w:sz="0" w:space="0" w:color="auto"/>
      </w:divBdr>
      <w:divsChild>
        <w:div w:id="253587107">
          <w:marLeft w:val="547"/>
          <w:marRight w:val="0"/>
          <w:marTop w:val="0"/>
          <w:marBottom w:val="0"/>
          <w:divBdr>
            <w:top w:val="none" w:sz="0" w:space="0" w:color="auto"/>
            <w:left w:val="none" w:sz="0" w:space="0" w:color="auto"/>
            <w:bottom w:val="none" w:sz="0" w:space="0" w:color="auto"/>
            <w:right w:val="none" w:sz="0" w:space="0" w:color="auto"/>
          </w:divBdr>
        </w:div>
        <w:div w:id="1006861096">
          <w:marLeft w:val="547"/>
          <w:marRight w:val="0"/>
          <w:marTop w:val="0"/>
          <w:marBottom w:val="0"/>
          <w:divBdr>
            <w:top w:val="none" w:sz="0" w:space="0" w:color="auto"/>
            <w:left w:val="none" w:sz="0" w:space="0" w:color="auto"/>
            <w:bottom w:val="none" w:sz="0" w:space="0" w:color="auto"/>
            <w:right w:val="none" w:sz="0" w:space="0" w:color="auto"/>
          </w:divBdr>
        </w:div>
        <w:div w:id="1102145545">
          <w:marLeft w:val="547"/>
          <w:marRight w:val="0"/>
          <w:marTop w:val="0"/>
          <w:marBottom w:val="0"/>
          <w:divBdr>
            <w:top w:val="none" w:sz="0" w:space="0" w:color="auto"/>
            <w:left w:val="none" w:sz="0" w:space="0" w:color="auto"/>
            <w:bottom w:val="none" w:sz="0" w:space="0" w:color="auto"/>
            <w:right w:val="none" w:sz="0" w:space="0" w:color="auto"/>
          </w:divBdr>
        </w:div>
        <w:div w:id="1983927556">
          <w:marLeft w:val="547"/>
          <w:marRight w:val="0"/>
          <w:marTop w:val="0"/>
          <w:marBottom w:val="0"/>
          <w:divBdr>
            <w:top w:val="none" w:sz="0" w:space="0" w:color="auto"/>
            <w:left w:val="none" w:sz="0" w:space="0" w:color="auto"/>
            <w:bottom w:val="none" w:sz="0" w:space="0" w:color="auto"/>
            <w:right w:val="none" w:sz="0" w:space="0" w:color="auto"/>
          </w:divBdr>
        </w:div>
      </w:divsChild>
    </w:div>
    <w:div w:id="20517750">
      <w:bodyDiv w:val="1"/>
      <w:marLeft w:val="0"/>
      <w:marRight w:val="0"/>
      <w:marTop w:val="0"/>
      <w:marBottom w:val="0"/>
      <w:divBdr>
        <w:top w:val="none" w:sz="0" w:space="0" w:color="auto"/>
        <w:left w:val="none" w:sz="0" w:space="0" w:color="auto"/>
        <w:bottom w:val="none" w:sz="0" w:space="0" w:color="auto"/>
        <w:right w:val="none" w:sz="0" w:space="0" w:color="auto"/>
      </w:divBdr>
    </w:div>
    <w:div w:id="23099814">
      <w:bodyDiv w:val="1"/>
      <w:marLeft w:val="0"/>
      <w:marRight w:val="0"/>
      <w:marTop w:val="0"/>
      <w:marBottom w:val="0"/>
      <w:divBdr>
        <w:top w:val="none" w:sz="0" w:space="0" w:color="auto"/>
        <w:left w:val="none" w:sz="0" w:space="0" w:color="auto"/>
        <w:bottom w:val="none" w:sz="0" w:space="0" w:color="auto"/>
        <w:right w:val="none" w:sz="0" w:space="0" w:color="auto"/>
      </w:divBdr>
    </w:div>
    <w:div w:id="125122655">
      <w:bodyDiv w:val="1"/>
      <w:marLeft w:val="0"/>
      <w:marRight w:val="0"/>
      <w:marTop w:val="0"/>
      <w:marBottom w:val="0"/>
      <w:divBdr>
        <w:top w:val="none" w:sz="0" w:space="0" w:color="auto"/>
        <w:left w:val="none" w:sz="0" w:space="0" w:color="auto"/>
        <w:bottom w:val="none" w:sz="0" w:space="0" w:color="auto"/>
        <w:right w:val="none" w:sz="0" w:space="0" w:color="auto"/>
      </w:divBdr>
    </w:div>
    <w:div w:id="163709083">
      <w:bodyDiv w:val="1"/>
      <w:marLeft w:val="0"/>
      <w:marRight w:val="0"/>
      <w:marTop w:val="0"/>
      <w:marBottom w:val="0"/>
      <w:divBdr>
        <w:top w:val="none" w:sz="0" w:space="0" w:color="auto"/>
        <w:left w:val="none" w:sz="0" w:space="0" w:color="auto"/>
        <w:bottom w:val="none" w:sz="0" w:space="0" w:color="auto"/>
        <w:right w:val="none" w:sz="0" w:space="0" w:color="auto"/>
      </w:divBdr>
    </w:div>
    <w:div w:id="191457344">
      <w:bodyDiv w:val="1"/>
      <w:marLeft w:val="0"/>
      <w:marRight w:val="0"/>
      <w:marTop w:val="0"/>
      <w:marBottom w:val="0"/>
      <w:divBdr>
        <w:top w:val="none" w:sz="0" w:space="0" w:color="auto"/>
        <w:left w:val="none" w:sz="0" w:space="0" w:color="auto"/>
        <w:bottom w:val="none" w:sz="0" w:space="0" w:color="auto"/>
        <w:right w:val="none" w:sz="0" w:space="0" w:color="auto"/>
      </w:divBdr>
    </w:div>
    <w:div w:id="194196736">
      <w:bodyDiv w:val="1"/>
      <w:marLeft w:val="0"/>
      <w:marRight w:val="0"/>
      <w:marTop w:val="0"/>
      <w:marBottom w:val="0"/>
      <w:divBdr>
        <w:top w:val="none" w:sz="0" w:space="0" w:color="auto"/>
        <w:left w:val="none" w:sz="0" w:space="0" w:color="auto"/>
        <w:bottom w:val="none" w:sz="0" w:space="0" w:color="auto"/>
        <w:right w:val="none" w:sz="0" w:space="0" w:color="auto"/>
      </w:divBdr>
    </w:div>
    <w:div w:id="201090792">
      <w:bodyDiv w:val="1"/>
      <w:marLeft w:val="0"/>
      <w:marRight w:val="0"/>
      <w:marTop w:val="0"/>
      <w:marBottom w:val="0"/>
      <w:divBdr>
        <w:top w:val="none" w:sz="0" w:space="0" w:color="auto"/>
        <w:left w:val="none" w:sz="0" w:space="0" w:color="auto"/>
        <w:bottom w:val="none" w:sz="0" w:space="0" w:color="auto"/>
        <w:right w:val="none" w:sz="0" w:space="0" w:color="auto"/>
      </w:divBdr>
    </w:div>
    <w:div w:id="488012547">
      <w:bodyDiv w:val="1"/>
      <w:marLeft w:val="0"/>
      <w:marRight w:val="0"/>
      <w:marTop w:val="0"/>
      <w:marBottom w:val="0"/>
      <w:divBdr>
        <w:top w:val="none" w:sz="0" w:space="0" w:color="auto"/>
        <w:left w:val="none" w:sz="0" w:space="0" w:color="auto"/>
        <w:bottom w:val="none" w:sz="0" w:space="0" w:color="auto"/>
        <w:right w:val="none" w:sz="0" w:space="0" w:color="auto"/>
      </w:divBdr>
      <w:divsChild>
        <w:div w:id="211234373">
          <w:marLeft w:val="547"/>
          <w:marRight w:val="0"/>
          <w:marTop w:val="0"/>
          <w:marBottom w:val="0"/>
          <w:divBdr>
            <w:top w:val="none" w:sz="0" w:space="0" w:color="auto"/>
            <w:left w:val="none" w:sz="0" w:space="0" w:color="auto"/>
            <w:bottom w:val="none" w:sz="0" w:space="0" w:color="auto"/>
            <w:right w:val="none" w:sz="0" w:space="0" w:color="auto"/>
          </w:divBdr>
        </w:div>
      </w:divsChild>
    </w:div>
    <w:div w:id="594628597">
      <w:bodyDiv w:val="1"/>
      <w:marLeft w:val="0"/>
      <w:marRight w:val="0"/>
      <w:marTop w:val="0"/>
      <w:marBottom w:val="0"/>
      <w:divBdr>
        <w:top w:val="none" w:sz="0" w:space="0" w:color="auto"/>
        <w:left w:val="none" w:sz="0" w:space="0" w:color="auto"/>
        <w:bottom w:val="none" w:sz="0" w:space="0" w:color="auto"/>
        <w:right w:val="none" w:sz="0" w:space="0" w:color="auto"/>
      </w:divBdr>
      <w:divsChild>
        <w:div w:id="319582027">
          <w:marLeft w:val="0"/>
          <w:marRight w:val="0"/>
          <w:marTop w:val="0"/>
          <w:marBottom w:val="0"/>
          <w:divBdr>
            <w:top w:val="none" w:sz="0" w:space="0" w:color="auto"/>
            <w:left w:val="none" w:sz="0" w:space="0" w:color="auto"/>
            <w:bottom w:val="none" w:sz="0" w:space="0" w:color="auto"/>
            <w:right w:val="none" w:sz="0" w:space="0" w:color="auto"/>
          </w:divBdr>
        </w:div>
        <w:div w:id="1094278534">
          <w:marLeft w:val="0"/>
          <w:marRight w:val="0"/>
          <w:marTop w:val="0"/>
          <w:marBottom w:val="0"/>
          <w:divBdr>
            <w:top w:val="none" w:sz="0" w:space="0" w:color="auto"/>
            <w:left w:val="none" w:sz="0" w:space="0" w:color="auto"/>
            <w:bottom w:val="none" w:sz="0" w:space="0" w:color="auto"/>
            <w:right w:val="none" w:sz="0" w:space="0" w:color="auto"/>
          </w:divBdr>
        </w:div>
        <w:div w:id="213929412">
          <w:marLeft w:val="0"/>
          <w:marRight w:val="0"/>
          <w:marTop w:val="0"/>
          <w:marBottom w:val="0"/>
          <w:divBdr>
            <w:top w:val="none" w:sz="0" w:space="0" w:color="auto"/>
            <w:left w:val="none" w:sz="0" w:space="0" w:color="auto"/>
            <w:bottom w:val="none" w:sz="0" w:space="0" w:color="auto"/>
            <w:right w:val="none" w:sz="0" w:space="0" w:color="auto"/>
          </w:divBdr>
        </w:div>
        <w:div w:id="1932664390">
          <w:marLeft w:val="0"/>
          <w:marRight w:val="0"/>
          <w:marTop w:val="0"/>
          <w:marBottom w:val="0"/>
          <w:divBdr>
            <w:top w:val="none" w:sz="0" w:space="0" w:color="auto"/>
            <w:left w:val="none" w:sz="0" w:space="0" w:color="auto"/>
            <w:bottom w:val="none" w:sz="0" w:space="0" w:color="auto"/>
            <w:right w:val="none" w:sz="0" w:space="0" w:color="auto"/>
          </w:divBdr>
        </w:div>
        <w:div w:id="1694458856">
          <w:marLeft w:val="0"/>
          <w:marRight w:val="0"/>
          <w:marTop w:val="0"/>
          <w:marBottom w:val="0"/>
          <w:divBdr>
            <w:top w:val="none" w:sz="0" w:space="0" w:color="auto"/>
            <w:left w:val="none" w:sz="0" w:space="0" w:color="auto"/>
            <w:bottom w:val="none" w:sz="0" w:space="0" w:color="auto"/>
            <w:right w:val="none" w:sz="0" w:space="0" w:color="auto"/>
          </w:divBdr>
        </w:div>
        <w:div w:id="1742480919">
          <w:marLeft w:val="0"/>
          <w:marRight w:val="0"/>
          <w:marTop w:val="0"/>
          <w:marBottom w:val="0"/>
          <w:divBdr>
            <w:top w:val="none" w:sz="0" w:space="0" w:color="auto"/>
            <w:left w:val="none" w:sz="0" w:space="0" w:color="auto"/>
            <w:bottom w:val="none" w:sz="0" w:space="0" w:color="auto"/>
            <w:right w:val="none" w:sz="0" w:space="0" w:color="auto"/>
          </w:divBdr>
        </w:div>
        <w:div w:id="1705321698">
          <w:marLeft w:val="0"/>
          <w:marRight w:val="0"/>
          <w:marTop w:val="0"/>
          <w:marBottom w:val="0"/>
          <w:divBdr>
            <w:top w:val="none" w:sz="0" w:space="0" w:color="auto"/>
            <w:left w:val="none" w:sz="0" w:space="0" w:color="auto"/>
            <w:bottom w:val="none" w:sz="0" w:space="0" w:color="auto"/>
            <w:right w:val="none" w:sz="0" w:space="0" w:color="auto"/>
          </w:divBdr>
        </w:div>
        <w:div w:id="310330189">
          <w:marLeft w:val="0"/>
          <w:marRight w:val="0"/>
          <w:marTop w:val="0"/>
          <w:marBottom w:val="0"/>
          <w:divBdr>
            <w:top w:val="none" w:sz="0" w:space="0" w:color="auto"/>
            <w:left w:val="none" w:sz="0" w:space="0" w:color="auto"/>
            <w:bottom w:val="none" w:sz="0" w:space="0" w:color="auto"/>
            <w:right w:val="none" w:sz="0" w:space="0" w:color="auto"/>
          </w:divBdr>
        </w:div>
        <w:div w:id="2052614135">
          <w:marLeft w:val="0"/>
          <w:marRight w:val="0"/>
          <w:marTop w:val="0"/>
          <w:marBottom w:val="0"/>
          <w:divBdr>
            <w:top w:val="none" w:sz="0" w:space="0" w:color="auto"/>
            <w:left w:val="none" w:sz="0" w:space="0" w:color="auto"/>
            <w:bottom w:val="none" w:sz="0" w:space="0" w:color="auto"/>
            <w:right w:val="none" w:sz="0" w:space="0" w:color="auto"/>
          </w:divBdr>
        </w:div>
      </w:divsChild>
    </w:div>
    <w:div w:id="776020846">
      <w:bodyDiv w:val="1"/>
      <w:marLeft w:val="0"/>
      <w:marRight w:val="0"/>
      <w:marTop w:val="0"/>
      <w:marBottom w:val="0"/>
      <w:divBdr>
        <w:top w:val="none" w:sz="0" w:space="0" w:color="auto"/>
        <w:left w:val="none" w:sz="0" w:space="0" w:color="auto"/>
        <w:bottom w:val="none" w:sz="0" w:space="0" w:color="auto"/>
        <w:right w:val="none" w:sz="0" w:space="0" w:color="auto"/>
      </w:divBdr>
    </w:div>
    <w:div w:id="877200333">
      <w:bodyDiv w:val="1"/>
      <w:marLeft w:val="0"/>
      <w:marRight w:val="0"/>
      <w:marTop w:val="0"/>
      <w:marBottom w:val="0"/>
      <w:divBdr>
        <w:top w:val="none" w:sz="0" w:space="0" w:color="auto"/>
        <w:left w:val="none" w:sz="0" w:space="0" w:color="auto"/>
        <w:bottom w:val="none" w:sz="0" w:space="0" w:color="auto"/>
        <w:right w:val="none" w:sz="0" w:space="0" w:color="auto"/>
      </w:divBdr>
    </w:div>
    <w:div w:id="911626324">
      <w:bodyDiv w:val="1"/>
      <w:marLeft w:val="0"/>
      <w:marRight w:val="0"/>
      <w:marTop w:val="0"/>
      <w:marBottom w:val="0"/>
      <w:divBdr>
        <w:top w:val="none" w:sz="0" w:space="0" w:color="auto"/>
        <w:left w:val="none" w:sz="0" w:space="0" w:color="auto"/>
        <w:bottom w:val="none" w:sz="0" w:space="0" w:color="auto"/>
        <w:right w:val="none" w:sz="0" w:space="0" w:color="auto"/>
      </w:divBdr>
    </w:div>
    <w:div w:id="922639776">
      <w:bodyDiv w:val="1"/>
      <w:marLeft w:val="0"/>
      <w:marRight w:val="0"/>
      <w:marTop w:val="0"/>
      <w:marBottom w:val="0"/>
      <w:divBdr>
        <w:top w:val="none" w:sz="0" w:space="0" w:color="auto"/>
        <w:left w:val="none" w:sz="0" w:space="0" w:color="auto"/>
        <w:bottom w:val="none" w:sz="0" w:space="0" w:color="auto"/>
        <w:right w:val="none" w:sz="0" w:space="0" w:color="auto"/>
      </w:divBdr>
    </w:div>
    <w:div w:id="1163353972">
      <w:bodyDiv w:val="1"/>
      <w:marLeft w:val="0"/>
      <w:marRight w:val="0"/>
      <w:marTop w:val="0"/>
      <w:marBottom w:val="0"/>
      <w:divBdr>
        <w:top w:val="none" w:sz="0" w:space="0" w:color="auto"/>
        <w:left w:val="none" w:sz="0" w:space="0" w:color="auto"/>
        <w:bottom w:val="none" w:sz="0" w:space="0" w:color="auto"/>
        <w:right w:val="none" w:sz="0" w:space="0" w:color="auto"/>
      </w:divBdr>
    </w:div>
    <w:div w:id="1173490836">
      <w:bodyDiv w:val="1"/>
      <w:marLeft w:val="0"/>
      <w:marRight w:val="0"/>
      <w:marTop w:val="0"/>
      <w:marBottom w:val="0"/>
      <w:divBdr>
        <w:top w:val="none" w:sz="0" w:space="0" w:color="auto"/>
        <w:left w:val="none" w:sz="0" w:space="0" w:color="auto"/>
        <w:bottom w:val="none" w:sz="0" w:space="0" w:color="auto"/>
        <w:right w:val="none" w:sz="0" w:space="0" w:color="auto"/>
      </w:divBdr>
      <w:divsChild>
        <w:div w:id="2126858">
          <w:marLeft w:val="547"/>
          <w:marRight w:val="0"/>
          <w:marTop w:val="0"/>
          <w:marBottom w:val="0"/>
          <w:divBdr>
            <w:top w:val="none" w:sz="0" w:space="0" w:color="auto"/>
            <w:left w:val="none" w:sz="0" w:space="0" w:color="auto"/>
            <w:bottom w:val="none" w:sz="0" w:space="0" w:color="auto"/>
            <w:right w:val="none" w:sz="0" w:space="0" w:color="auto"/>
          </w:divBdr>
        </w:div>
        <w:div w:id="567346912">
          <w:marLeft w:val="547"/>
          <w:marRight w:val="0"/>
          <w:marTop w:val="0"/>
          <w:marBottom w:val="0"/>
          <w:divBdr>
            <w:top w:val="none" w:sz="0" w:space="0" w:color="auto"/>
            <w:left w:val="none" w:sz="0" w:space="0" w:color="auto"/>
            <w:bottom w:val="none" w:sz="0" w:space="0" w:color="auto"/>
            <w:right w:val="none" w:sz="0" w:space="0" w:color="auto"/>
          </w:divBdr>
        </w:div>
        <w:div w:id="1572420462">
          <w:marLeft w:val="547"/>
          <w:marRight w:val="0"/>
          <w:marTop w:val="0"/>
          <w:marBottom w:val="0"/>
          <w:divBdr>
            <w:top w:val="none" w:sz="0" w:space="0" w:color="auto"/>
            <w:left w:val="none" w:sz="0" w:space="0" w:color="auto"/>
            <w:bottom w:val="none" w:sz="0" w:space="0" w:color="auto"/>
            <w:right w:val="none" w:sz="0" w:space="0" w:color="auto"/>
          </w:divBdr>
        </w:div>
      </w:divsChild>
    </w:div>
    <w:div w:id="1222597829">
      <w:bodyDiv w:val="1"/>
      <w:marLeft w:val="0"/>
      <w:marRight w:val="0"/>
      <w:marTop w:val="0"/>
      <w:marBottom w:val="0"/>
      <w:divBdr>
        <w:top w:val="none" w:sz="0" w:space="0" w:color="auto"/>
        <w:left w:val="none" w:sz="0" w:space="0" w:color="auto"/>
        <w:bottom w:val="none" w:sz="0" w:space="0" w:color="auto"/>
        <w:right w:val="none" w:sz="0" w:space="0" w:color="auto"/>
      </w:divBdr>
    </w:div>
    <w:div w:id="1244872284">
      <w:bodyDiv w:val="1"/>
      <w:marLeft w:val="0"/>
      <w:marRight w:val="0"/>
      <w:marTop w:val="0"/>
      <w:marBottom w:val="0"/>
      <w:divBdr>
        <w:top w:val="none" w:sz="0" w:space="0" w:color="auto"/>
        <w:left w:val="none" w:sz="0" w:space="0" w:color="auto"/>
        <w:bottom w:val="none" w:sz="0" w:space="0" w:color="auto"/>
        <w:right w:val="none" w:sz="0" w:space="0" w:color="auto"/>
      </w:divBdr>
    </w:div>
    <w:div w:id="1293902639">
      <w:bodyDiv w:val="1"/>
      <w:marLeft w:val="0"/>
      <w:marRight w:val="0"/>
      <w:marTop w:val="0"/>
      <w:marBottom w:val="0"/>
      <w:divBdr>
        <w:top w:val="none" w:sz="0" w:space="0" w:color="auto"/>
        <w:left w:val="none" w:sz="0" w:space="0" w:color="auto"/>
        <w:bottom w:val="none" w:sz="0" w:space="0" w:color="auto"/>
        <w:right w:val="none" w:sz="0" w:space="0" w:color="auto"/>
      </w:divBdr>
    </w:div>
    <w:div w:id="1322738520">
      <w:bodyDiv w:val="1"/>
      <w:marLeft w:val="0"/>
      <w:marRight w:val="0"/>
      <w:marTop w:val="0"/>
      <w:marBottom w:val="0"/>
      <w:divBdr>
        <w:top w:val="none" w:sz="0" w:space="0" w:color="auto"/>
        <w:left w:val="none" w:sz="0" w:space="0" w:color="auto"/>
        <w:bottom w:val="none" w:sz="0" w:space="0" w:color="auto"/>
        <w:right w:val="none" w:sz="0" w:space="0" w:color="auto"/>
      </w:divBdr>
    </w:div>
    <w:div w:id="1346133823">
      <w:bodyDiv w:val="1"/>
      <w:marLeft w:val="0"/>
      <w:marRight w:val="0"/>
      <w:marTop w:val="0"/>
      <w:marBottom w:val="0"/>
      <w:divBdr>
        <w:top w:val="none" w:sz="0" w:space="0" w:color="auto"/>
        <w:left w:val="none" w:sz="0" w:space="0" w:color="auto"/>
        <w:bottom w:val="none" w:sz="0" w:space="0" w:color="auto"/>
        <w:right w:val="none" w:sz="0" w:space="0" w:color="auto"/>
      </w:divBdr>
    </w:div>
    <w:div w:id="1501508592">
      <w:bodyDiv w:val="1"/>
      <w:marLeft w:val="0"/>
      <w:marRight w:val="0"/>
      <w:marTop w:val="0"/>
      <w:marBottom w:val="0"/>
      <w:divBdr>
        <w:top w:val="none" w:sz="0" w:space="0" w:color="auto"/>
        <w:left w:val="none" w:sz="0" w:space="0" w:color="auto"/>
        <w:bottom w:val="none" w:sz="0" w:space="0" w:color="auto"/>
        <w:right w:val="none" w:sz="0" w:space="0" w:color="auto"/>
      </w:divBdr>
    </w:div>
    <w:div w:id="1633361834">
      <w:bodyDiv w:val="1"/>
      <w:marLeft w:val="0"/>
      <w:marRight w:val="0"/>
      <w:marTop w:val="0"/>
      <w:marBottom w:val="0"/>
      <w:divBdr>
        <w:top w:val="none" w:sz="0" w:space="0" w:color="auto"/>
        <w:left w:val="none" w:sz="0" w:space="0" w:color="auto"/>
        <w:bottom w:val="none" w:sz="0" w:space="0" w:color="auto"/>
        <w:right w:val="none" w:sz="0" w:space="0" w:color="auto"/>
      </w:divBdr>
    </w:div>
    <w:div w:id="1654328738">
      <w:bodyDiv w:val="1"/>
      <w:marLeft w:val="0"/>
      <w:marRight w:val="0"/>
      <w:marTop w:val="0"/>
      <w:marBottom w:val="0"/>
      <w:divBdr>
        <w:top w:val="none" w:sz="0" w:space="0" w:color="auto"/>
        <w:left w:val="none" w:sz="0" w:space="0" w:color="auto"/>
        <w:bottom w:val="none" w:sz="0" w:space="0" w:color="auto"/>
        <w:right w:val="none" w:sz="0" w:space="0" w:color="auto"/>
      </w:divBdr>
    </w:div>
    <w:div w:id="1654486059">
      <w:bodyDiv w:val="1"/>
      <w:marLeft w:val="0"/>
      <w:marRight w:val="0"/>
      <w:marTop w:val="0"/>
      <w:marBottom w:val="0"/>
      <w:divBdr>
        <w:top w:val="none" w:sz="0" w:space="0" w:color="auto"/>
        <w:left w:val="none" w:sz="0" w:space="0" w:color="auto"/>
        <w:bottom w:val="none" w:sz="0" w:space="0" w:color="auto"/>
        <w:right w:val="none" w:sz="0" w:space="0" w:color="auto"/>
      </w:divBdr>
    </w:div>
    <w:div w:id="1656568621">
      <w:bodyDiv w:val="1"/>
      <w:marLeft w:val="0"/>
      <w:marRight w:val="0"/>
      <w:marTop w:val="0"/>
      <w:marBottom w:val="0"/>
      <w:divBdr>
        <w:top w:val="none" w:sz="0" w:space="0" w:color="auto"/>
        <w:left w:val="none" w:sz="0" w:space="0" w:color="auto"/>
        <w:bottom w:val="none" w:sz="0" w:space="0" w:color="auto"/>
        <w:right w:val="none" w:sz="0" w:space="0" w:color="auto"/>
      </w:divBdr>
    </w:div>
    <w:div w:id="1748307697">
      <w:bodyDiv w:val="1"/>
      <w:marLeft w:val="0"/>
      <w:marRight w:val="0"/>
      <w:marTop w:val="0"/>
      <w:marBottom w:val="0"/>
      <w:divBdr>
        <w:top w:val="none" w:sz="0" w:space="0" w:color="auto"/>
        <w:left w:val="none" w:sz="0" w:space="0" w:color="auto"/>
        <w:bottom w:val="none" w:sz="0" w:space="0" w:color="auto"/>
        <w:right w:val="none" w:sz="0" w:space="0" w:color="auto"/>
      </w:divBdr>
    </w:div>
    <w:div w:id="1774352744">
      <w:bodyDiv w:val="1"/>
      <w:marLeft w:val="0"/>
      <w:marRight w:val="0"/>
      <w:marTop w:val="0"/>
      <w:marBottom w:val="0"/>
      <w:divBdr>
        <w:top w:val="none" w:sz="0" w:space="0" w:color="auto"/>
        <w:left w:val="none" w:sz="0" w:space="0" w:color="auto"/>
        <w:bottom w:val="none" w:sz="0" w:space="0" w:color="auto"/>
        <w:right w:val="none" w:sz="0" w:space="0" w:color="auto"/>
      </w:divBdr>
      <w:divsChild>
        <w:div w:id="428503401">
          <w:marLeft w:val="547"/>
          <w:marRight w:val="0"/>
          <w:marTop w:val="0"/>
          <w:marBottom w:val="0"/>
          <w:divBdr>
            <w:top w:val="none" w:sz="0" w:space="0" w:color="auto"/>
            <w:left w:val="none" w:sz="0" w:space="0" w:color="auto"/>
            <w:bottom w:val="none" w:sz="0" w:space="0" w:color="auto"/>
            <w:right w:val="none" w:sz="0" w:space="0" w:color="auto"/>
          </w:divBdr>
        </w:div>
      </w:divsChild>
    </w:div>
    <w:div w:id="1774547423">
      <w:bodyDiv w:val="1"/>
      <w:marLeft w:val="0"/>
      <w:marRight w:val="0"/>
      <w:marTop w:val="0"/>
      <w:marBottom w:val="0"/>
      <w:divBdr>
        <w:top w:val="none" w:sz="0" w:space="0" w:color="auto"/>
        <w:left w:val="none" w:sz="0" w:space="0" w:color="auto"/>
        <w:bottom w:val="none" w:sz="0" w:space="0" w:color="auto"/>
        <w:right w:val="none" w:sz="0" w:space="0" w:color="auto"/>
      </w:divBdr>
      <w:divsChild>
        <w:div w:id="324362833">
          <w:marLeft w:val="547"/>
          <w:marRight w:val="0"/>
          <w:marTop w:val="0"/>
          <w:marBottom w:val="0"/>
          <w:divBdr>
            <w:top w:val="none" w:sz="0" w:space="0" w:color="auto"/>
            <w:left w:val="none" w:sz="0" w:space="0" w:color="auto"/>
            <w:bottom w:val="none" w:sz="0" w:space="0" w:color="auto"/>
            <w:right w:val="none" w:sz="0" w:space="0" w:color="auto"/>
          </w:divBdr>
        </w:div>
        <w:div w:id="775292507">
          <w:marLeft w:val="547"/>
          <w:marRight w:val="0"/>
          <w:marTop w:val="0"/>
          <w:marBottom w:val="0"/>
          <w:divBdr>
            <w:top w:val="none" w:sz="0" w:space="0" w:color="auto"/>
            <w:left w:val="none" w:sz="0" w:space="0" w:color="auto"/>
            <w:bottom w:val="none" w:sz="0" w:space="0" w:color="auto"/>
            <w:right w:val="none" w:sz="0" w:space="0" w:color="auto"/>
          </w:divBdr>
        </w:div>
        <w:div w:id="1796753611">
          <w:marLeft w:val="547"/>
          <w:marRight w:val="0"/>
          <w:marTop w:val="0"/>
          <w:marBottom w:val="0"/>
          <w:divBdr>
            <w:top w:val="none" w:sz="0" w:space="0" w:color="auto"/>
            <w:left w:val="none" w:sz="0" w:space="0" w:color="auto"/>
            <w:bottom w:val="none" w:sz="0" w:space="0" w:color="auto"/>
            <w:right w:val="none" w:sz="0" w:space="0" w:color="auto"/>
          </w:divBdr>
        </w:div>
        <w:div w:id="1924679673">
          <w:marLeft w:val="547"/>
          <w:marRight w:val="0"/>
          <w:marTop w:val="0"/>
          <w:marBottom w:val="0"/>
          <w:divBdr>
            <w:top w:val="none" w:sz="0" w:space="0" w:color="auto"/>
            <w:left w:val="none" w:sz="0" w:space="0" w:color="auto"/>
            <w:bottom w:val="none" w:sz="0" w:space="0" w:color="auto"/>
            <w:right w:val="none" w:sz="0" w:space="0" w:color="auto"/>
          </w:divBdr>
        </w:div>
      </w:divsChild>
    </w:div>
    <w:div w:id="1937906603">
      <w:bodyDiv w:val="1"/>
      <w:marLeft w:val="0"/>
      <w:marRight w:val="0"/>
      <w:marTop w:val="0"/>
      <w:marBottom w:val="0"/>
      <w:divBdr>
        <w:top w:val="none" w:sz="0" w:space="0" w:color="auto"/>
        <w:left w:val="none" w:sz="0" w:space="0" w:color="auto"/>
        <w:bottom w:val="none" w:sz="0" w:space="0" w:color="auto"/>
        <w:right w:val="none" w:sz="0" w:space="0" w:color="auto"/>
      </w:divBdr>
    </w:div>
    <w:div w:id="2002150628">
      <w:bodyDiv w:val="1"/>
      <w:marLeft w:val="0"/>
      <w:marRight w:val="0"/>
      <w:marTop w:val="0"/>
      <w:marBottom w:val="0"/>
      <w:divBdr>
        <w:top w:val="none" w:sz="0" w:space="0" w:color="auto"/>
        <w:left w:val="none" w:sz="0" w:space="0" w:color="auto"/>
        <w:bottom w:val="none" w:sz="0" w:space="0" w:color="auto"/>
        <w:right w:val="none" w:sz="0" w:space="0" w:color="auto"/>
      </w:divBdr>
    </w:div>
    <w:div w:id="208510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numbering" Target="numbering.xml"/><Relationship Id="rId21" Type="http://schemas.openxmlformats.org/officeDocument/2006/relationships/chart" Target="charts/chart10.xml"/><Relationship Id="rId34"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image" Target="../media/image2.png"/></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image" Target="../media/image2.png"/></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8.xml"/><Relationship Id="rId1" Type="http://schemas.microsoft.com/office/2011/relationships/chartStyle" Target="style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image" Target="../media/image2.png"/></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C2-4AC2-A536-CCE7D88FD8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C2-4AC2-A536-CCE7D88FD814}"/>
              </c:ext>
            </c:extLst>
          </c:dPt>
          <c:dLbls>
            <c:dLbl>
              <c:idx val="0"/>
              <c:layout>
                <c:manualLayout>
                  <c:x val="0.13584905660377367"/>
                  <c:y val="-2.867383512544802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C0C2-4AC2-A536-CCE7D88FD814}"/>
                </c:ext>
              </c:extLst>
            </c:dLbl>
            <c:dLbl>
              <c:idx val="1"/>
              <c:layout>
                <c:manualLayout>
                  <c:x val="-9.0566037735849078E-2"/>
                  <c:y val="9.318996415770609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C0C2-4AC2-A536-CCE7D88FD814}"/>
                </c:ext>
              </c:extLst>
            </c:dLbl>
            <c:dLbl>
              <c:idx val="2"/>
              <c:layout>
                <c:manualLayout>
                  <c:x val="-0.21635220125786164"/>
                  <c:y val="-5.0179493692320727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C0C2-4AC2-A536-CCE7D88FD814}"/>
                </c:ext>
              </c:extLst>
            </c:dLbl>
            <c:dLbl>
              <c:idx val="3"/>
              <c:layout>
                <c:manualLayout>
                  <c:x val="-2.0125786163522105E-2"/>
                  <c:y val="-0.1218637992831541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C0C2-4AC2-A536-CCE7D88FD814}"/>
                </c:ext>
              </c:extLst>
            </c:dLbl>
            <c:dLbl>
              <c:idx val="4"/>
              <c:layout>
                <c:manualLayout>
                  <c:x val="0.23647798742138357"/>
                  <c:y val="-0.1146950582790054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C0C2-4AC2-A536-CCE7D88FD814}"/>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Sheet1!$A$2:$A$3</c:f>
              <c:strCache>
                <c:ptCount val="2"/>
                <c:pt idx="0">
                  <c:v>女</c:v>
                </c:pt>
                <c:pt idx="1">
                  <c:v>男</c:v>
                </c:pt>
              </c:strCache>
            </c:strRef>
          </c:cat>
          <c:val>
            <c:numRef>
              <c:f>Sheet1!$B$2:$B$3</c:f>
              <c:numCache>
                <c:formatCode>0.00%</c:formatCode>
                <c:ptCount val="2"/>
                <c:pt idx="0">
                  <c:v>0.65753424657534243</c:v>
                </c:pt>
                <c:pt idx="1">
                  <c:v>0.34246575342465752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C0C2-4AC2-A536-CCE7D88FD814}"/>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0.24859994594916601"/>
          <c:y val="1.6385480116872301E-2"/>
          <c:w val="0.61712197367734101"/>
          <c:h val="0.94901398758082101"/>
        </c:manualLayout>
      </c:layout>
      <c:barChart>
        <c:barDir val="bar"/>
        <c:grouping val="clustered"/>
        <c:varyColors val="0"/>
        <c:ser>
          <c:idx val="0"/>
          <c:order val="0"/>
          <c:tx>
            <c:strRef>
              <c:f>Sheet1!$B$1</c:f>
              <c:strCache>
                <c:ptCount val="1"/>
                <c:pt idx="0">
                  <c:v>占比</c:v>
                </c:pt>
              </c:strCache>
            </c:strRef>
          </c:tx>
          <c:spPr>
            <a:prstGeom prst="rect">
              <a:avLst/>
            </a:prstGeom>
            <a:solidFill>
              <a:schemeClr val="accent1"/>
            </a:solidFill>
            <a:ln>
              <a:noFill/>
            </a:ln>
          </c:spPr>
          <c:invertIfNegative val="0"/>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3F33-450B-B96F-FAF4C94750F1}"/>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3F33-450B-B96F-FAF4C94750F1}"/>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3F33-450B-B96F-FAF4C94750F1}"/>
              </c:ext>
            </c:extLst>
          </c:dPt>
          <c:dLbls>
            <c:spPr>
              <a:noFill/>
              <a:ln>
                <a:noFill/>
              </a:ln>
            </c:spPr>
            <c:txPr>
              <a:bodyPr rot="0" spcFirstLastPara="1" vertOverflow="ellipsis" vert="horz" wrap="square" lIns="38100" tIns="19050" rIns="38100" bIns="19050" anchor="ctr" anchorCtr="1">
                <a:spAutoFit/>
              </a:bodyPr>
              <a:lstStyle/>
              <a:p>
                <a:pPr>
                  <a:defRPr lang="zh-CN" sz="1000" b="0" i="0" u="none" strike="noStrike">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Sheet1!$A$2:$A$14</c:f>
              <c:strCache>
                <c:ptCount val="13"/>
                <c:pt idx="0">
                  <c:v>科研设计单位</c:v>
                </c:pt>
                <c:pt idx="1">
                  <c:v>科研助理</c:v>
                </c:pt>
                <c:pt idx="2">
                  <c:v>城镇社区</c:v>
                </c:pt>
                <c:pt idx="3">
                  <c:v>中初教育</c:v>
                </c:pt>
                <c:pt idx="4">
                  <c:v>国家基层项目</c:v>
                </c:pt>
                <c:pt idx="5">
                  <c:v>机关</c:v>
                </c:pt>
                <c:pt idx="6">
                  <c:v>其他事业单位</c:v>
                </c:pt>
                <c:pt idx="7">
                  <c:v>医疗卫生单位</c:v>
                </c:pt>
                <c:pt idx="8">
                  <c:v>自由职业</c:v>
                </c:pt>
                <c:pt idx="9">
                  <c:v>部队</c:v>
                </c:pt>
                <c:pt idx="10">
                  <c:v>三资企业</c:v>
                </c:pt>
                <c:pt idx="11">
                  <c:v>国有企业</c:v>
                </c:pt>
                <c:pt idx="12">
                  <c:v>其他企业</c:v>
                </c:pt>
              </c:strCache>
            </c:strRef>
          </c:cat>
          <c:val>
            <c:numRef>
              <c:f>Sheet1!$B$2:$B$14</c:f>
              <c:numCache>
                <c:formatCode>0.00%</c:formatCode>
                <c:ptCount val="13"/>
                <c:pt idx="0">
                  <c:v>6.8399452804377564E-4</c:v>
                </c:pt>
                <c:pt idx="1">
                  <c:v>1.3679890560875513E-3</c:v>
                </c:pt>
                <c:pt idx="2">
                  <c:v>1.3679890560875513E-3</c:v>
                </c:pt>
                <c:pt idx="3">
                  <c:v>2.7359781121751026E-3</c:v>
                </c:pt>
                <c:pt idx="4">
                  <c:v>2.7359781121751026E-3</c:v>
                </c:pt>
                <c:pt idx="5">
                  <c:v>4.7879616963064295E-3</c:v>
                </c:pt>
                <c:pt idx="6">
                  <c:v>6.8399452804377564E-3</c:v>
                </c:pt>
                <c:pt idx="7">
                  <c:v>6.8399452804377564E-3</c:v>
                </c:pt>
                <c:pt idx="8">
                  <c:v>8.8919288645690833E-3</c:v>
                </c:pt>
                <c:pt idx="9">
                  <c:v>1.6415868673050615E-2</c:v>
                </c:pt>
                <c:pt idx="10">
                  <c:v>2.4623803009575923E-2</c:v>
                </c:pt>
                <c:pt idx="11">
                  <c:v>0.10601915184678523</c:v>
                </c:pt>
                <c:pt idx="12">
                  <c:v>0.8166894664842681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3F33-450B-B96F-FAF4C94750F1}"/>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lang="zh-CN" sz="900" b="0" i="0" u="none" strike="noStrike">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lang="zh-CN" sz="1000" b="0" i="0" u="none" strike="noStrike">
                <a:solidFill>
                  <a:schemeClr val="tx1"/>
                </a:solidFill>
                <a:latin typeface="+mn-lt"/>
                <a:ea typeface="+mn-ea"/>
                <a:cs typeface="+mn-cs"/>
              </a:defRPr>
            </a:pPr>
            <a:endParaRPr lang="zh-CN"/>
          </a:p>
        </c:txPr>
        <c:crossAx val="972182432"/>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96229073060805E-2"/>
          <c:y val="6.7664041994750707E-2"/>
          <c:w val="0.878482929746776"/>
          <c:h val="0.80258281964118305"/>
        </c:manualLayout>
      </c:layout>
      <c:lineChart>
        <c:grouping val="standard"/>
        <c:varyColors val="0"/>
        <c:ser>
          <c:idx val="0"/>
          <c:order val="0"/>
          <c:tx>
            <c:strRef>
              <c:f>Sheet1!$B$1</c:f>
              <c:strCache>
                <c:ptCount val="1"/>
                <c:pt idx="0">
                  <c:v>占比</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Pt>
            <c:idx val="4"/>
            <c:marker>
              <c:symbol val="diamond"/>
              <c:size val="5"/>
              <c:spPr>
                <a:solidFill>
                  <a:schemeClr val="bg1"/>
                </a:solidFill>
                <a:ln w="9525">
                  <a:solidFill>
                    <a:schemeClr val="accent1"/>
                  </a:solidFill>
                </a:ln>
                <a:effectLst/>
              </c:spPr>
            </c:marker>
            <c:bubble3D val="0"/>
            <c:spPr>
              <a:ln w="28575" cap="rnd">
                <a:solidFill>
                  <a:schemeClr val="accent1"/>
                </a:solidFill>
                <a:round/>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F70C-4B46-BEDD-49E5BBDF62BB}"/>
              </c:ext>
            </c:extLst>
          </c:dPt>
          <c:dLbls>
            <c:dLbl>
              <c:idx val="0"/>
              <c:layout>
                <c:manualLayout>
                  <c:x val="-5.6980589290745502E-2"/>
                  <c:y val="-8.4658577513876301E-2"/>
                </c:manualLayout>
              </c:layout>
              <c:dLblPos val="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F70C-4B46-BEDD-49E5BBDF62BB}"/>
                </c:ext>
              </c:extLst>
            </c:dLbl>
            <c:dLbl>
              <c:idx val="1"/>
              <c:layout>
                <c:manualLayout>
                  <c:x val="-6.0194650809891698E-2"/>
                  <c:y val="-8.4658577513876301E-2"/>
                </c:manualLayout>
              </c:layout>
              <c:dLblPos val="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F70C-4B46-BEDD-49E5BBDF62BB}"/>
                </c:ext>
              </c:extLst>
            </c:dLbl>
            <c:dLbl>
              <c:idx val="2"/>
              <c:layout>
                <c:manualLayout>
                  <c:x val="-2.44198288773235E-3"/>
                  <c:y val="-3.5478249645023899E-2"/>
                </c:manualLayout>
              </c:layout>
              <c:dLblPos val="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F70C-4B46-BEDD-49E5BBDF62BB}"/>
                </c:ext>
              </c:extLst>
            </c:dLbl>
            <c:dLbl>
              <c:idx val="3"/>
              <c:layout>
                <c:manualLayout>
                  <c:x val="-4.0106766315227603E-2"/>
                  <c:y val="-6.8265134890925505E-2"/>
                </c:manualLayout>
              </c:layout>
              <c:dLblPos val="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F70C-4B46-BEDD-49E5BBDF62B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2500元以下</c:v>
                </c:pt>
                <c:pt idx="1">
                  <c:v>2501-3500元</c:v>
                </c:pt>
                <c:pt idx="2">
                  <c:v>3501-4500元</c:v>
                </c:pt>
                <c:pt idx="3">
                  <c:v>4501-5500</c:v>
                </c:pt>
                <c:pt idx="4">
                  <c:v>5501-8000</c:v>
                </c:pt>
                <c:pt idx="5">
                  <c:v>8000元以上</c:v>
                </c:pt>
              </c:strCache>
            </c:strRef>
          </c:cat>
          <c:val>
            <c:numRef>
              <c:f>Sheet1!$B$2:$B$7</c:f>
              <c:numCache>
                <c:formatCode>General</c:formatCode>
                <c:ptCount val="6"/>
                <c:pt idx="0">
                  <c:v>0.21560283687943263</c:v>
                </c:pt>
                <c:pt idx="1">
                  <c:v>0.44539007092198579</c:v>
                </c:pt>
                <c:pt idx="2">
                  <c:v>0.23687943262411348</c:v>
                </c:pt>
                <c:pt idx="3">
                  <c:v>7.6595744680851063E-2</c:v>
                </c:pt>
                <c:pt idx="4">
                  <c:v>2.2695035460992909E-2</c:v>
                </c:pt>
                <c:pt idx="5">
                  <c:v>2.8368794326241137E-3</c:v>
                </c:pt>
              </c:numCache>
            </c:numRef>
          </c:val>
          <c:smooth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F70C-4B46-BEDD-49E5BBDF62BB}"/>
            </c:ext>
          </c:extLst>
        </c:ser>
        <c:dLbls>
          <c:showLegendKey val="0"/>
          <c:showVal val="1"/>
          <c:showCatName val="0"/>
          <c:showSerName val="0"/>
          <c:showPercent val="0"/>
          <c:showBubbleSize val="0"/>
        </c:dLbls>
        <c:marker val="1"/>
        <c:smooth val="0"/>
        <c:axId val="605060192"/>
        <c:axId val="1087560512"/>
      </c:lineChart>
      <c:catAx>
        <c:axId val="605060192"/>
        <c:scaling>
          <c:orientation val="minMax"/>
        </c:scaling>
        <c:delete val="0"/>
        <c:axPos val="b"/>
        <c:numFmt formatCode="General" sourceLinked="1"/>
        <c:majorTickMark val="in"/>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087560512"/>
        <c:crosses val="autoZero"/>
        <c:auto val="1"/>
        <c:lblAlgn val="ctr"/>
        <c:lblOffset val="100"/>
        <c:noMultiLvlLbl val="0"/>
      </c:catAx>
      <c:valAx>
        <c:axId val="1087560512"/>
        <c:scaling>
          <c:orientation val="minMax"/>
          <c:max val="0.5"/>
        </c:scaling>
        <c:delete val="0"/>
        <c:axPos val="l"/>
        <c:numFmt formatCode="0.00%" sourceLinked="0"/>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605060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0.11746324097031126"/>
          <c:y val="7.3160983632410762E-2"/>
          <c:w val="0.7710719413085414"/>
          <c:h val="0.79971604815220887"/>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extLst>
              <c:ext xmlns:c16="http://schemas.microsoft.com/office/drawing/2014/chart" uri="{C3380CC4-5D6E-409C-BE32-E72D297353CC}">
                <c16:uniqueId val="{00000000-425D-4213-A74F-0574497076C1}"/>
              </c:ext>
            </c:extLst>
          </c:dPt>
          <c:dPt>
            <c:idx val="1"/>
            <c:invertIfNegative val="1"/>
            <c:bubble3D val="0"/>
            <c:extLst>
              <c:ext xmlns:c16="http://schemas.microsoft.com/office/drawing/2014/chart" uri="{C3380CC4-5D6E-409C-BE32-E72D297353CC}">
                <c16:uniqueId val="{00000001-425D-4213-A74F-0574497076C1}"/>
              </c:ext>
            </c:extLst>
          </c:dPt>
          <c:dPt>
            <c:idx val="2"/>
            <c:invertIfNegative val="1"/>
            <c:bubble3D val="0"/>
            <c:extLst>
              <c:ext xmlns:c16="http://schemas.microsoft.com/office/drawing/2014/chart" uri="{C3380CC4-5D6E-409C-BE32-E72D297353CC}">
                <c16:uniqueId val="{00000002-425D-4213-A74F-0574497076C1}"/>
              </c:ext>
            </c:extLst>
          </c:dPt>
          <c:dPt>
            <c:idx val="3"/>
            <c:invertIfNegative val="1"/>
            <c:bubble3D val="0"/>
            <c:extLst>
              <c:ext xmlns:c16="http://schemas.microsoft.com/office/drawing/2014/chart" uri="{C3380CC4-5D6E-409C-BE32-E72D297353CC}">
                <c16:uniqueId val="{00000003-425D-4213-A74F-0574497076C1}"/>
              </c:ext>
            </c:extLst>
          </c:dPt>
          <c:dLbls>
            <c:numFmt formatCode="0.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非常对口</c:v>
                </c:pt>
                <c:pt idx="1">
                  <c:v>比较对口</c:v>
                </c:pt>
                <c:pt idx="2">
                  <c:v>一般</c:v>
                </c:pt>
                <c:pt idx="3">
                  <c:v>比较不对口</c:v>
                </c:pt>
                <c:pt idx="4">
                  <c:v>非常不对口</c:v>
                </c:pt>
              </c:strCache>
            </c:strRef>
          </c:cat>
          <c:val>
            <c:numRef>
              <c:f>Sheet1!$B$2:$B$6</c:f>
              <c:numCache>
                <c:formatCode>0.00_);[Red]\(0.00\)</c:formatCode>
                <c:ptCount val="5"/>
                <c:pt idx="0">
                  <c:v>0.16506189821182943</c:v>
                </c:pt>
                <c:pt idx="1">
                  <c:v>0.30261348005502064</c:v>
                </c:pt>
                <c:pt idx="2">
                  <c:v>0.32049518569463548</c:v>
                </c:pt>
                <c:pt idx="3">
                  <c:v>0.10041265474552957</c:v>
                </c:pt>
                <c:pt idx="4">
                  <c:v>0.11141678129298486</c:v>
                </c:pt>
              </c:numCache>
            </c:numRef>
          </c:val>
          <c:extLst>
            <c:ext xmlns:c16="http://schemas.microsoft.com/office/drawing/2014/chart" uri="{C3380CC4-5D6E-409C-BE32-E72D297353CC}">
              <c16:uniqueId val="{00000004-425D-4213-A74F-0574497076C1}"/>
            </c:ext>
          </c:extLst>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_);[Red]\(0.00\)" sourceLinked="1"/>
        <c:majorTickMark val="out"/>
        <c:minorTickMark val="none"/>
        <c:tickLblPos val="nextTo"/>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0.11746324097031126"/>
          <c:y val="7.3160983632410762E-2"/>
          <c:w val="0.7710719413085414"/>
          <c:h val="0.79971604815220887"/>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extLst>
              <c:ext xmlns:c16="http://schemas.microsoft.com/office/drawing/2014/chart" uri="{C3380CC4-5D6E-409C-BE32-E72D297353CC}">
                <c16:uniqueId val="{00000000-72E1-4E14-A65C-E170B2E685DB}"/>
              </c:ext>
            </c:extLst>
          </c:dPt>
          <c:dPt>
            <c:idx val="1"/>
            <c:invertIfNegative val="1"/>
            <c:bubble3D val="0"/>
            <c:extLst>
              <c:ext xmlns:c16="http://schemas.microsoft.com/office/drawing/2014/chart" uri="{C3380CC4-5D6E-409C-BE32-E72D297353CC}">
                <c16:uniqueId val="{00000001-72E1-4E14-A65C-E170B2E685DB}"/>
              </c:ext>
            </c:extLst>
          </c:dPt>
          <c:dPt>
            <c:idx val="2"/>
            <c:invertIfNegative val="1"/>
            <c:bubble3D val="0"/>
            <c:extLst>
              <c:ext xmlns:c16="http://schemas.microsoft.com/office/drawing/2014/chart" uri="{C3380CC4-5D6E-409C-BE32-E72D297353CC}">
                <c16:uniqueId val="{00000002-72E1-4E14-A65C-E170B2E685DB}"/>
              </c:ext>
            </c:extLst>
          </c:dPt>
          <c:dPt>
            <c:idx val="3"/>
            <c:invertIfNegative val="1"/>
            <c:bubble3D val="0"/>
            <c:extLst>
              <c:ext xmlns:c16="http://schemas.microsoft.com/office/drawing/2014/chart" uri="{C3380CC4-5D6E-409C-BE32-E72D297353CC}">
                <c16:uniqueId val="{00000003-72E1-4E14-A65C-E170B2E685DB}"/>
              </c:ext>
            </c:extLst>
          </c:dPt>
          <c:dLbls>
            <c:numFmt formatCode="0.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非常吻合</c:v>
                </c:pt>
                <c:pt idx="1">
                  <c:v>比较吻合</c:v>
                </c:pt>
                <c:pt idx="2">
                  <c:v>一般</c:v>
                </c:pt>
                <c:pt idx="3">
                  <c:v>比较不吻合</c:v>
                </c:pt>
                <c:pt idx="4">
                  <c:v>非常不吻合</c:v>
                </c:pt>
              </c:strCache>
            </c:strRef>
          </c:cat>
          <c:val>
            <c:numRef>
              <c:f>Sheet1!$B$2:$B$6</c:f>
              <c:numCache>
                <c:formatCode>0.00%</c:formatCode>
                <c:ptCount val="5"/>
                <c:pt idx="0">
                  <c:v>7.7142857142857138E-2</c:v>
                </c:pt>
                <c:pt idx="1">
                  <c:v>0.30571428571428572</c:v>
                </c:pt>
                <c:pt idx="2">
                  <c:v>0.5</c:v>
                </c:pt>
                <c:pt idx="3">
                  <c:v>0.08</c:v>
                </c:pt>
                <c:pt idx="4">
                  <c:v>3.7142857142857144E-2</c:v>
                </c:pt>
              </c:numCache>
            </c:numRef>
          </c:val>
          <c:extLst>
            <c:ext xmlns:c16="http://schemas.microsoft.com/office/drawing/2014/chart" uri="{C3380CC4-5D6E-409C-BE32-E72D297353CC}">
              <c16:uniqueId val="{00000004-72E1-4E14-A65C-E170B2E685DB}"/>
            </c:ext>
          </c:extLst>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21714010592201"/>
          <c:y val="3.8954040319428201E-2"/>
          <c:w val="0.77420757528082196"/>
          <c:h val="0.82598397125493006"/>
        </c:manualLayout>
      </c:layout>
      <c:barChart>
        <c:barDir val="col"/>
        <c:grouping val="clustered"/>
        <c:varyColors val="0"/>
        <c:ser>
          <c:idx val="0"/>
          <c:order val="0"/>
          <c:tx>
            <c:strRef>
              <c:f>Sheet1!$B$1</c:f>
              <c:strCache>
                <c:ptCount val="1"/>
                <c:pt idx="0">
                  <c:v>毕业生规模</c:v>
                </c:pt>
              </c:strCache>
            </c:strRef>
          </c:tx>
          <c:spPr>
            <a:solidFill>
              <a:schemeClr val="accent1"/>
            </a:solidFill>
            <a:ln>
              <a:noFill/>
            </a:ln>
            <a:effectLst/>
          </c:spPr>
          <c:invertIfNegative val="0"/>
          <c:dLbls>
            <c:dLbl>
              <c:idx val="0"/>
              <c:layout>
                <c:manualLayout>
                  <c:x val="5.1380860629415071E-3"/>
                  <c:y val="0.112264635398835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DA-4FA1-B72D-B1ADF19F8272}"/>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solidFill>
                    <a:latin typeface="+mn-lt"/>
                    <a:ea typeface="+mn-ea"/>
                    <a:cs typeface="+mn-cs"/>
                  </a:defRPr>
                </a:pPr>
                <a:endParaRPr lang="zh-CN"/>
              </a:p>
            </c:txPr>
            <c:dLblPos val="in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2018届</c:v>
                </c:pt>
                <c:pt idx="1">
                  <c:v>2019届</c:v>
                </c:pt>
                <c:pt idx="2">
                  <c:v>2020届</c:v>
                </c:pt>
              </c:strCache>
            </c:strRef>
          </c:cat>
          <c:val>
            <c:numRef>
              <c:f>Sheet1!$B$2:$B$4</c:f>
              <c:numCache>
                <c:formatCode>General</c:formatCode>
                <c:ptCount val="3"/>
                <c:pt idx="0">
                  <c:v>1590</c:v>
                </c:pt>
                <c:pt idx="1">
                  <c:v>1811</c:v>
                </c:pt>
                <c:pt idx="2">
                  <c:v>1898</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138D-47BF-A009-9E9611DD7ABA}"/>
            </c:ext>
          </c:extLst>
        </c:ser>
        <c:dLbls>
          <c:showLegendKey val="0"/>
          <c:showVal val="1"/>
          <c:showCatName val="0"/>
          <c:showSerName val="0"/>
          <c:showPercent val="0"/>
          <c:showBubbleSize val="0"/>
        </c:dLbls>
        <c:gapWidth val="150"/>
        <c:axId val="615073232"/>
        <c:axId val="615073624"/>
      </c:barChart>
      <c:lineChart>
        <c:grouping val="standard"/>
        <c:varyColors val="0"/>
        <c:ser>
          <c:idx val="1"/>
          <c:order val="1"/>
          <c:tx>
            <c:strRef>
              <c:f>Sheet1!$C$1</c:f>
              <c:strCache>
                <c:ptCount val="1"/>
                <c:pt idx="0">
                  <c:v>就业率</c:v>
                </c:pt>
              </c:strCache>
            </c:strRef>
          </c:tx>
          <c:spPr>
            <a:ln w="28575" cap="rnd">
              <a:solidFill>
                <a:srgbClr val="FFC000"/>
              </a:solidFill>
              <a:round/>
            </a:ln>
            <a:effectLst/>
          </c:spPr>
          <c:marker>
            <c:symbol val="circle"/>
            <c:size val="28"/>
            <c:spPr>
              <a:solidFill>
                <a:schemeClr val="bg1"/>
              </a:solidFill>
              <a:ln w="9525">
                <a:solidFill>
                  <a:srgbClr val="FFC000"/>
                </a:solid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2018届</c:v>
                </c:pt>
                <c:pt idx="1">
                  <c:v>2019届</c:v>
                </c:pt>
                <c:pt idx="2">
                  <c:v>2020届</c:v>
                </c:pt>
              </c:strCache>
            </c:strRef>
          </c:cat>
          <c:val>
            <c:numRef>
              <c:f>Sheet1!$C$2:$C$4</c:f>
              <c:numCache>
                <c:formatCode>0.00%</c:formatCode>
                <c:ptCount val="3"/>
                <c:pt idx="0">
                  <c:v>0.9849</c:v>
                </c:pt>
                <c:pt idx="1">
                  <c:v>0.83209999999999995</c:v>
                </c:pt>
                <c:pt idx="2">
                  <c:v>0.83509999999999995</c:v>
                </c:pt>
              </c:numCache>
            </c:numRef>
          </c:val>
          <c:smooth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138D-47BF-A009-9E9611DD7ABA}"/>
            </c:ext>
          </c:extLst>
        </c:ser>
        <c:dLbls>
          <c:showLegendKey val="0"/>
          <c:showVal val="1"/>
          <c:showCatName val="0"/>
          <c:showSerName val="0"/>
          <c:showPercent val="0"/>
          <c:showBubbleSize val="0"/>
        </c:dLbls>
        <c:marker val="1"/>
        <c:smooth val="0"/>
        <c:axId val="943029008"/>
        <c:axId val="943029400"/>
      </c:lineChart>
      <c:catAx>
        <c:axId val="615073232"/>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615073624"/>
        <c:crosses val="autoZero"/>
        <c:auto val="1"/>
        <c:lblAlgn val="ctr"/>
        <c:lblOffset val="100"/>
        <c:noMultiLvlLbl val="0"/>
      </c:catAx>
      <c:valAx>
        <c:axId val="615073624"/>
        <c:scaling>
          <c:orientation val="minMax"/>
          <c:max val="2000"/>
          <c:min val="0"/>
        </c:scaling>
        <c:delete val="0"/>
        <c:axPos val="l"/>
        <c:numFmt formatCode="General" sourceLinked="1"/>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615073232"/>
        <c:crosses val="autoZero"/>
        <c:crossBetween val="between"/>
      </c:valAx>
      <c:catAx>
        <c:axId val="943029008"/>
        <c:scaling>
          <c:orientation val="minMax"/>
        </c:scaling>
        <c:delete val="1"/>
        <c:axPos val="b"/>
        <c:numFmt formatCode="General" sourceLinked="1"/>
        <c:majorTickMark val="out"/>
        <c:minorTickMark val="none"/>
        <c:tickLblPos val="nextTo"/>
        <c:crossAx val="943029400"/>
        <c:crosses val="autoZero"/>
        <c:auto val="1"/>
        <c:lblAlgn val="ctr"/>
        <c:lblOffset val="100"/>
        <c:noMultiLvlLbl val="0"/>
      </c:catAx>
      <c:valAx>
        <c:axId val="943029400"/>
        <c:scaling>
          <c:orientation val="minMax"/>
          <c:min val="0.5"/>
        </c:scaling>
        <c:delete val="0"/>
        <c:axPos val="r"/>
        <c:numFmt formatCode="0%" sourceLinked="0"/>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943029008"/>
        <c:crosses val="max"/>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25368445815975E-2"/>
          <c:y val="0.12776393622438986"/>
          <c:w val="0.96065999658654266"/>
          <c:h val="0.77814040036040266"/>
        </c:manualLayout>
      </c:layout>
      <c:lineChart>
        <c:grouping val="standard"/>
        <c:varyColors val="0"/>
        <c:ser>
          <c:idx val="0"/>
          <c:order val="0"/>
          <c:tx>
            <c:strRef>
              <c:f>Sheet3!$B$1</c:f>
              <c:strCache>
                <c:ptCount val="1"/>
                <c:pt idx="0">
                  <c:v>升学</c:v>
                </c:pt>
              </c:strCache>
            </c:strRef>
          </c:tx>
          <c:spPr>
            <a:ln w="28575" cap="rnd">
              <a:solidFill>
                <a:schemeClr val="tx2">
                  <a:alpha val="94000"/>
                </a:schemeClr>
              </a:solidFill>
              <a:round/>
            </a:ln>
            <a:effectLst/>
          </c:spPr>
          <c:marker>
            <c:symbol val="triangle"/>
            <c:size val="8"/>
            <c:spPr>
              <a:solidFill>
                <a:schemeClr val="accent1"/>
              </a:solidFill>
              <a:ln w="15875">
                <a:solidFill>
                  <a:schemeClr val="tx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Sheet3!$A$2:$A$4</c:f>
              <c:strCache>
                <c:ptCount val="3"/>
                <c:pt idx="0">
                  <c:v>2018届</c:v>
                </c:pt>
                <c:pt idx="1">
                  <c:v>2019届</c:v>
                </c:pt>
                <c:pt idx="2">
                  <c:v>2020届</c:v>
                </c:pt>
              </c:strCache>
            </c:strRef>
          </c:cat>
          <c:val>
            <c:numRef>
              <c:f>Sheet3!$B$2:$B$4</c:f>
              <c:numCache>
                <c:formatCode>0.00%</c:formatCode>
                <c:ptCount val="3"/>
                <c:pt idx="0">
                  <c:v>1.1900000000000001E-2</c:v>
                </c:pt>
                <c:pt idx="1">
                  <c:v>2.1499999999999998E-2</c:v>
                </c:pt>
                <c:pt idx="2">
                  <c:v>6.3200000000000006E-2</c:v>
                </c:pt>
              </c:numCache>
            </c:numRef>
          </c:val>
          <c:smooth val="1"/>
          <c:extLst>
            <c:ext xmlns:c16="http://schemas.microsoft.com/office/drawing/2014/chart" uri="{C3380CC4-5D6E-409C-BE32-E72D297353CC}">
              <c16:uniqueId val="{00000000-1703-4DD2-90C3-32B0E15D211D}"/>
            </c:ext>
          </c:extLst>
        </c:ser>
        <c:ser>
          <c:idx val="1"/>
          <c:order val="1"/>
          <c:tx>
            <c:strRef>
              <c:f>Sheet3!$C$1</c:f>
              <c:strCache>
                <c:ptCount val="1"/>
                <c:pt idx="0">
                  <c:v>协议和合同就业</c:v>
                </c:pt>
              </c:strCache>
            </c:strRef>
          </c:tx>
          <c:spPr>
            <a:ln w="28575" cap="rnd">
              <a:solidFill>
                <a:srgbClr val="FFC000"/>
              </a:solidFill>
              <a:round/>
            </a:ln>
            <a:effectLst/>
          </c:spPr>
          <c:marker>
            <c:symbol val="diamond"/>
            <c:size val="8"/>
            <c:spPr>
              <a:solidFill>
                <a:srgbClr val="FFC000"/>
              </a:solidFill>
              <a:ln w="1587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b"/>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Sheet3!$A$2:$A$4</c:f>
              <c:strCache>
                <c:ptCount val="3"/>
                <c:pt idx="0">
                  <c:v>2018届</c:v>
                </c:pt>
                <c:pt idx="1">
                  <c:v>2019届</c:v>
                </c:pt>
                <c:pt idx="2">
                  <c:v>2020届</c:v>
                </c:pt>
              </c:strCache>
            </c:strRef>
          </c:cat>
          <c:val>
            <c:numRef>
              <c:f>Sheet3!$C$2:$C$4</c:f>
              <c:numCache>
                <c:formatCode>0.00%</c:formatCode>
                <c:ptCount val="3"/>
                <c:pt idx="0">
                  <c:v>0.97106918238993711</c:v>
                </c:pt>
                <c:pt idx="1">
                  <c:v>0.80497237569060776</c:v>
                </c:pt>
                <c:pt idx="2">
                  <c:v>0.76349999999999996</c:v>
                </c:pt>
              </c:numCache>
            </c:numRef>
          </c:val>
          <c:smooth val="1"/>
          <c:extLst>
            <c:ext xmlns:c16="http://schemas.microsoft.com/office/drawing/2014/chart" uri="{C3380CC4-5D6E-409C-BE32-E72D297353CC}">
              <c16:uniqueId val="{00000001-1703-4DD2-90C3-32B0E15D211D}"/>
            </c:ext>
          </c:extLst>
        </c:ser>
        <c:dLbls>
          <c:showLegendKey val="0"/>
          <c:showVal val="0"/>
          <c:showCatName val="0"/>
          <c:showSerName val="0"/>
          <c:showPercent val="0"/>
          <c:showBubbleSize val="0"/>
        </c:dLbls>
        <c:marker val="1"/>
        <c:smooth val="0"/>
        <c:axId val="274530000"/>
        <c:axId val="274530560"/>
      </c:lineChart>
      <c:catAx>
        <c:axId val="274530000"/>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274530560"/>
        <c:crosses val="autoZero"/>
        <c:auto val="1"/>
        <c:lblAlgn val="ctr"/>
        <c:lblOffset val="100"/>
        <c:noMultiLvlLbl val="0"/>
      </c:catAx>
      <c:valAx>
        <c:axId val="274530560"/>
        <c:scaling>
          <c:orientation val="minMax"/>
          <c:max val="1"/>
          <c:min val="0"/>
        </c:scaling>
        <c:delete val="0"/>
        <c:axPos val="l"/>
        <c:numFmt formatCode="0.00%" sourceLinked="1"/>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274530000"/>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38342399078542E-2"/>
          <c:y val="0.17154310256672459"/>
          <c:w val="0.84408756197142021"/>
          <c:h val="0.71800704851409702"/>
        </c:manualLayout>
      </c:layout>
      <c:barChart>
        <c:barDir val="col"/>
        <c:grouping val="clustered"/>
        <c:varyColors val="0"/>
        <c:ser>
          <c:idx val="0"/>
          <c:order val="0"/>
          <c:tx>
            <c:strRef>
              <c:f>Sheet1!$B$1</c:f>
              <c:strCache>
                <c:ptCount val="1"/>
                <c:pt idx="0">
                  <c:v>2018届</c:v>
                </c:pt>
              </c:strCache>
            </c:strRef>
          </c:tx>
          <c:spPr>
            <a:solidFill>
              <a:srgbClr val="00B050"/>
            </a:solidFill>
            <a:ln>
              <a:solidFill>
                <a:schemeClr val="bg1"/>
              </a:solidFill>
            </a:ln>
            <a:effectLst/>
          </c:spPr>
          <c:invertIfNegative val="1"/>
          <c:dLbls>
            <c:dLbl>
              <c:idx val="0"/>
              <c:layout>
                <c:manualLayout>
                  <c:x val="-2.3148148148148147E-3"/>
                  <c:y val="1.5432278512355766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D6C4-49D0-9395-9B8E6747D67D}"/>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D6C4-49D0-9395-9B8E6747D67D}"/>
                </c:ext>
              </c:extLst>
            </c:dLbl>
            <c:dLbl>
              <c:idx val="2"/>
              <c:layout>
                <c:manualLayout>
                  <c:x val="0"/>
                  <c:y val="2.2798729106230112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D6C4-49D0-9395-9B8E6747D67D}"/>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D6C4-49D0-9395-9B8E6747D67D}"/>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6-D6C4-49D0-9395-9B8E6747D67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Sheet1!$A$2:$A$3</c:f>
              <c:strCache>
                <c:ptCount val="2"/>
                <c:pt idx="0">
                  <c:v>市内就业</c:v>
                </c:pt>
                <c:pt idx="1">
                  <c:v>市外就业</c:v>
                </c:pt>
              </c:strCache>
            </c:strRef>
          </c:cat>
          <c:val>
            <c:numRef>
              <c:f>Sheet1!$B$2:$B$3</c:f>
              <c:numCache>
                <c:formatCode>0.00%</c:formatCode>
                <c:ptCount val="2"/>
                <c:pt idx="0">
                  <c:v>0.81098339719029378</c:v>
                </c:pt>
                <c:pt idx="1">
                  <c:v>0.18901660280970625</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bg1"/>
                    </a:solidFill>
                  </a:ln>
                  <a:effectLst/>
                </c14:spPr>
              </c14:invertSolidFillFmt>
            </c:ext>
            <c:ext xmlns:c16="http://schemas.microsoft.com/office/drawing/2014/chart" uri="{C3380CC4-5D6E-409C-BE32-E72D297353CC}">
              <c16:uniqueId val="{00000000-03BF-4C02-A811-DD88DF96F127}"/>
            </c:ext>
          </c:extLst>
        </c:ser>
        <c:ser>
          <c:idx val="1"/>
          <c:order val="1"/>
          <c:tx>
            <c:strRef>
              <c:f>Sheet1!$C$1</c:f>
              <c:strCache>
                <c:ptCount val="1"/>
                <c:pt idx="0">
                  <c:v>2019届</c:v>
                </c:pt>
              </c:strCache>
            </c:strRef>
          </c:tx>
          <c:spPr>
            <a:solidFill>
              <a:srgbClr val="FFC000"/>
            </a:solidFill>
            <a:ln>
              <a:noFill/>
            </a:ln>
            <a:effectLst/>
          </c:spPr>
          <c:invertIfNegative val="1"/>
          <c:dLbls>
            <c:dLbl>
              <c:idx val="0"/>
              <c:layout>
                <c:manualLayout>
                  <c:x val="-2.3148148148148147E-3"/>
                  <c:y val="1.5432278512355766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D6C4-49D0-9395-9B8E6747D67D}"/>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D6C4-49D0-9395-9B8E6747D67D}"/>
                </c:ext>
              </c:extLst>
            </c:dLbl>
            <c:dLbl>
              <c:idx val="2"/>
              <c:layout>
                <c:manualLayout>
                  <c:x val="0"/>
                  <c:y val="2.2798729106230112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D6C4-49D0-9395-9B8E6747D67D}"/>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D6C4-49D0-9395-9B8E6747D67D}"/>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6-D6C4-49D0-9395-9B8E6747D67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Sheet1!$A$2:$A$3</c:f>
              <c:strCache>
                <c:ptCount val="2"/>
                <c:pt idx="0">
                  <c:v>市内就业</c:v>
                </c:pt>
                <c:pt idx="1">
                  <c:v>市外就业</c:v>
                </c:pt>
              </c:strCache>
            </c:strRef>
          </c:cat>
          <c:val>
            <c:numRef>
              <c:f>Sheet1!$C$2:$C$3</c:f>
              <c:numCache>
                <c:formatCode>0.00%</c:formatCode>
                <c:ptCount val="2"/>
                <c:pt idx="0">
                  <c:v>0.7486666666666667</c:v>
                </c:pt>
                <c:pt idx="1">
                  <c:v>0.25133333333333335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03BF-4C02-A811-DD88DF96F127}"/>
            </c:ext>
          </c:extLst>
        </c:ser>
        <c:ser>
          <c:idx val="2"/>
          <c:order val="2"/>
          <c:tx>
            <c:strRef>
              <c:f>Sheet1!$D$1</c:f>
              <c:strCache>
                <c:ptCount val="1"/>
                <c:pt idx="0">
                  <c:v>2020届</c:v>
                </c:pt>
              </c:strCache>
            </c:strRef>
          </c:tx>
          <c:spPr>
            <a:solidFill>
              <a:srgbClr val="0F6FC6"/>
            </a:solidFill>
            <a:ln>
              <a:solidFill>
                <a:srgbClr val="00B050"/>
              </a:solidFill>
            </a:ln>
            <a:effectLst/>
          </c:spPr>
          <c:invertIfNegative val="1"/>
          <c:dLbls>
            <c:dLbl>
              <c:idx val="0"/>
              <c:layout>
                <c:manualLayout>
                  <c:x val="-2.3148148148148147E-3"/>
                  <c:y val="1.5432278512355766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D6C4-49D0-9395-9B8E6747D67D}"/>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D6C4-49D0-9395-9B8E6747D67D}"/>
                </c:ext>
              </c:extLst>
            </c:dLbl>
            <c:dLbl>
              <c:idx val="2"/>
              <c:layout>
                <c:manualLayout>
                  <c:x val="0"/>
                  <c:y val="2.2798729106230112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D6C4-49D0-9395-9B8E6747D67D}"/>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D6C4-49D0-9395-9B8E6747D67D}"/>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6-D6C4-49D0-9395-9B8E6747D67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Sheet1!$A$2:$A$3</c:f>
              <c:strCache>
                <c:ptCount val="2"/>
                <c:pt idx="0">
                  <c:v>市内就业</c:v>
                </c:pt>
                <c:pt idx="1">
                  <c:v>市外就业</c:v>
                </c:pt>
              </c:strCache>
            </c:strRef>
          </c:cat>
          <c:val>
            <c:numRef>
              <c:f>Sheet1!$D$2:$D$3</c:f>
              <c:numCache>
                <c:formatCode>0.00%</c:formatCode>
                <c:ptCount val="2"/>
                <c:pt idx="0">
                  <c:v>0.70240000000000002</c:v>
                </c:pt>
                <c:pt idx="1">
                  <c:v>0.29759999999999998</c:v>
                </c:pt>
              </c:numCache>
            </c:numRef>
          </c:val>
          <c:extLst>
            <c:ext xmlns:c14="http://schemas.microsoft.com/office/drawing/2007/8/2/chart" uri="{6F2FDCE9-48DA-4B69-8628-5D25D57E5C99}">
              <c14:invertSolidFillFmt>
                <c14:spPr xmlns:c14="http://schemas.microsoft.com/office/drawing/2007/8/2/chart">
                  <a:solidFill>
                    <a:srgbClr val="FFFFFF"/>
                  </a:solidFill>
                  <a:ln>
                    <a:solidFill>
                      <a:srgbClr val="00B050"/>
                    </a:solidFill>
                  </a:ln>
                  <a:effectLst/>
                </c14:spPr>
              </c14:invertSolidFillFmt>
            </c:ext>
            <c:ext xmlns:c16="http://schemas.microsoft.com/office/drawing/2014/chart" uri="{C3380CC4-5D6E-409C-BE32-E72D297353CC}">
              <c16:uniqueId val="{00000002-03BF-4C02-A811-DD88DF96F127}"/>
            </c:ext>
          </c:extLst>
        </c:ser>
        <c:dLbls>
          <c:dLblPos val="outEnd"/>
          <c:showLegendKey val="0"/>
          <c:showVal val="1"/>
          <c:showCatName val="0"/>
          <c:showSerName val="0"/>
          <c:showPercent val="0"/>
          <c:showBubbleSize val="0"/>
        </c:dLbls>
        <c:gapWidth val="269"/>
        <c:overlap val="-15"/>
        <c:axId val="275960928"/>
        <c:axId val="275961488"/>
      </c:barChart>
      <c:catAx>
        <c:axId val="275960928"/>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275961488"/>
        <c:crosses val="autoZero"/>
        <c:auto val="1"/>
        <c:lblAlgn val="ctr"/>
        <c:lblOffset val="100"/>
        <c:noMultiLvlLbl val="0"/>
      </c:catAx>
      <c:valAx>
        <c:axId val="275961488"/>
        <c:scaling>
          <c:orientation val="minMax"/>
          <c:max val="1"/>
          <c:min val="0"/>
        </c:scaling>
        <c:delete val="1"/>
        <c:axPos val="l"/>
        <c:numFmt formatCode="0.00%" sourceLinked="1"/>
        <c:majorTickMark val="out"/>
        <c:minorTickMark val="none"/>
        <c:tickLblPos val="nextTo"/>
        <c:crossAx val="275960928"/>
        <c:crosses val="autoZero"/>
        <c:crossBetween val="between"/>
        <c:majorUnit val="1000"/>
      </c:valAx>
      <c:spPr>
        <a:noFill/>
        <a:ln>
          <a:noFill/>
        </a:ln>
        <a:effectLst/>
      </c:spPr>
    </c:plotArea>
    <c:legend>
      <c:legendPos val="b"/>
      <c:layout>
        <c:manualLayout>
          <c:xMode val="edge"/>
          <c:yMode val="edge"/>
          <c:x val="0.35225047389909597"/>
          <c:y val="4.9684940325855492E-2"/>
          <c:w val="0.30938775882181391"/>
          <c:h val="8.4906254642697979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87540099154267"/>
          <c:y val="4.3650780494543399E-2"/>
          <c:w val="0.67742089530475358"/>
          <c:h val="0.93522150156762318"/>
        </c:manualLayout>
      </c:layout>
      <c:barChart>
        <c:barDir val="bar"/>
        <c:grouping val="clustered"/>
        <c:varyColors val="0"/>
        <c:ser>
          <c:idx val="0"/>
          <c:order val="0"/>
          <c:tx>
            <c:strRef>
              <c:f>Sheet1!$B$1</c:f>
              <c:strCache>
                <c:ptCount val="1"/>
                <c:pt idx="0">
                  <c:v>2018届</c:v>
                </c:pt>
              </c:strCache>
            </c:strRef>
          </c:tx>
          <c:spPr>
            <a:solidFill>
              <a:srgbClr val="00B050"/>
            </a:solidFill>
            <a:ln>
              <a:solidFill>
                <a:srgbClr val="00B050"/>
              </a:solidFill>
            </a:ln>
            <a:effectLst/>
          </c:spPr>
          <c:invertIfNegative val="1"/>
          <c:dLbls>
            <c:dLbl>
              <c:idx val="0"/>
              <c:layout>
                <c:manualLayout>
                  <c:x val="4.2437781360066642E-17"/>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3620-44ED-AF7F-1DEFE823B4FE}"/>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3620-44ED-AF7F-1DEFE823B4FE}"/>
                </c:ext>
              </c:extLst>
            </c:dLbl>
            <c:dLbl>
              <c:idx val="2"/>
              <c:layout>
                <c:manualLayout>
                  <c:x val="4.2437781360066642E-17"/>
                  <c:y val="1.003948974463291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3620-44ED-AF7F-1DEFE823B4FE}"/>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3620-44ED-AF7F-1DEFE823B4FE}"/>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3620-44ED-AF7F-1DEFE823B4FE}"/>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Sheet1!$A$2:$A$12</c:f>
              <c:strCache>
                <c:ptCount val="11"/>
                <c:pt idx="0">
                  <c:v>制造业</c:v>
                </c:pt>
                <c:pt idx="1">
                  <c:v>建筑业</c:v>
                </c:pt>
                <c:pt idx="2">
                  <c:v>批发和零售业</c:v>
                </c:pt>
                <c:pt idx="3">
                  <c:v>信息传输、软件和信息技术服务业</c:v>
                </c:pt>
                <c:pt idx="4">
                  <c:v>房地产业</c:v>
                </c:pt>
                <c:pt idx="5">
                  <c:v>租赁和商务服务业</c:v>
                </c:pt>
                <c:pt idx="6">
                  <c:v>科学研究和技术服务业</c:v>
                </c:pt>
                <c:pt idx="7">
                  <c:v>居民服务、修理和其他服务业</c:v>
                </c:pt>
                <c:pt idx="8">
                  <c:v>教育</c:v>
                </c:pt>
                <c:pt idx="9">
                  <c:v>卫生和社会工作</c:v>
                </c:pt>
                <c:pt idx="10">
                  <c:v>文化、体育和娱乐业</c:v>
                </c:pt>
              </c:strCache>
            </c:strRef>
          </c:cat>
          <c:val>
            <c:numRef>
              <c:f>Sheet1!$B$2:$B$12</c:f>
              <c:numCache>
                <c:formatCode>0.00%</c:formatCode>
                <c:ptCount val="11"/>
                <c:pt idx="0">
                  <c:v>0.32276843467011646</c:v>
                </c:pt>
                <c:pt idx="1">
                  <c:v>0.10866752910737387</c:v>
                </c:pt>
                <c:pt idx="2">
                  <c:v>0.14553686934023286</c:v>
                </c:pt>
                <c:pt idx="3">
                  <c:v>4.9159120310478657E-2</c:v>
                </c:pt>
                <c:pt idx="4">
                  <c:v>2.6520051746442432E-2</c:v>
                </c:pt>
                <c:pt idx="5">
                  <c:v>5.7567917205692105E-2</c:v>
                </c:pt>
                <c:pt idx="6">
                  <c:v>5.36869340232859E-2</c:v>
                </c:pt>
                <c:pt idx="7">
                  <c:v>4.7218628719275547E-2</c:v>
                </c:pt>
                <c:pt idx="8">
                  <c:v>9.7024579560155231E-3</c:v>
                </c:pt>
                <c:pt idx="9">
                  <c:v>2.3932729624838292E-2</c:v>
                </c:pt>
                <c:pt idx="10">
                  <c:v>2.9107373868046571E-2</c:v>
                </c:pt>
              </c:numCache>
            </c:numRef>
          </c:val>
          <c:extLst>
            <c:ext xmlns:c14="http://schemas.microsoft.com/office/drawing/2007/8/2/chart" uri="{6F2FDCE9-48DA-4B69-8628-5D25D57E5C99}">
              <c14:invertSolidFillFmt>
                <c14:spPr xmlns:c14="http://schemas.microsoft.com/office/drawing/2007/8/2/chart">
                  <a:solidFill>
                    <a:srgbClr val="FFFFFF"/>
                  </a:solidFill>
                  <a:ln>
                    <a:solidFill>
                      <a:srgbClr val="00B050"/>
                    </a:solidFill>
                  </a:ln>
                  <a:effectLst/>
                </c14:spPr>
              </c14:invertSolidFillFmt>
            </c:ext>
            <c:ext xmlns:c16="http://schemas.microsoft.com/office/drawing/2014/chart" uri="{C3380CC4-5D6E-409C-BE32-E72D297353CC}">
              <c16:uniqueId val="{00000000-9D88-481B-B575-C97F145B9A66}"/>
            </c:ext>
          </c:extLst>
        </c:ser>
        <c:ser>
          <c:idx val="1"/>
          <c:order val="1"/>
          <c:tx>
            <c:strRef>
              <c:f>Sheet1!$C$1</c:f>
              <c:strCache>
                <c:ptCount val="1"/>
                <c:pt idx="0">
                  <c:v>2019届</c:v>
                </c:pt>
              </c:strCache>
            </c:strRef>
          </c:tx>
          <c:spPr>
            <a:solidFill>
              <a:srgbClr val="FFC000"/>
            </a:solidFill>
            <a:ln>
              <a:solidFill>
                <a:srgbClr val="FFC000"/>
              </a:solidFill>
            </a:ln>
            <a:effectLst/>
          </c:spPr>
          <c:invertIfNegative val="1"/>
          <c:dLbls>
            <c:dLbl>
              <c:idx val="0"/>
              <c:layout>
                <c:manualLayout>
                  <c:x val="4.2437781360066642E-17"/>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3620-44ED-AF7F-1DEFE823B4FE}"/>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3620-44ED-AF7F-1DEFE823B4FE}"/>
                </c:ext>
              </c:extLst>
            </c:dLbl>
            <c:dLbl>
              <c:idx val="2"/>
              <c:layout>
                <c:manualLayout>
                  <c:x val="4.2437781360066642E-17"/>
                  <c:y val="1.003948974463291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3620-44ED-AF7F-1DEFE823B4FE}"/>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3620-44ED-AF7F-1DEFE823B4FE}"/>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3620-44ED-AF7F-1DEFE823B4FE}"/>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Sheet1!$A$2:$A$12</c:f>
              <c:strCache>
                <c:ptCount val="11"/>
                <c:pt idx="0">
                  <c:v>制造业</c:v>
                </c:pt>
                <c:pt idx="1">
                  <c:v>建筑业</c:v>
                </c:pt>
                <c:pt idx="2">
                  <c:v>批发和零售业</c:v>
                </c:pt>
                <c:pt idx="3">
                  <c:v>信息传输、软件和信息技术服务业</c:v>
                </c:pt>
                <c:pt idx="4">
                  <c:v>房地产业</c:v>
                </c:pt>
                <c:pt idx="5">
                  <c:v>租赁和商务服务业</c:v>
                </c:pt>
                <c:pt idx="6">
                  <c:v>科学研究和技术服务业</c:v>
                </c:pt>
                <c:pt idx="7">
                  <c:v>居民服务、修理和其他服务业</c:v>
                </c:pt>
                <c:pt idx="8">
                  <c:v>教育</c:v>
                </c:pt>
                <c:pt idx="9">
                  <c:v>卫生和社会工作</c:v>
                </c:pt>
                <c:pt idx="10">
                  <c:v>文化、体育和娱乐业</c:v>
                </c:pt>
              </c:strCache>
            </c:strRef>
          </c:cat>
          <c:val>
            <c:numRef>
              <c:f>Sheet1!$C$2:$C$12</c:f>
              <c:numCache>
                <c:formatCode>0.00%</c:formatCode>
                <c:ptCount val="11"/>
                <c:pt idx="0">
                  <c:v>0.31546391752577319</c:v>
                </c:pt>
                <c:pt idx="1">
                  <c:v>9.0721649484536079E-2</c:v>
                </c:pt>
                <c:pt idx="2">
                  <c:v>0.20756013745704469</c:v>
                </c:pt>
                <c:pt idx="3">
                  <c:v>3.6426116838487975E-2</c:v>
                </c:pt>
                <c:pt idx="4">
                  <c:v>2.4742268041237112E-2</c:v>
                </c:pt>
                <c:pt idx="5">
                  <c:v>3.367697594501718E-2</c:v>
                </c:pt>
                <c:pt idx="6">
                  <c:v>3.8487972508591067E-2</c:v>
                </c:pt>
                <c:pt idx="7">
                  <c:v>4.6048109965635742E-2</c:v>
                </c:pt>
                <c:pt idx="8">
                  <c:v>2.7491408934707903E-2</c:v>
                </c:pt>
                <c:pt idx="9">
                  <c:v>2.9553264604810996E-2</c:v>
                </c:pt>
                <c:pt idx="10">
                  <c:v>2.5429553264604811E-2</c:v>
                </c:pt>
              </c:numCache>
            </c:numRef>
          </c:val>
          <c:extLst>
            <c:ext xmlns:c14="http://schemas.microsoft.com/office/drawing/2007/8/2/chart" uri="{6F2FDCE9-48DA-4B69-8628-5D25D57E5C99}">
              <c14:invertSolidFillFmt>
                <c14:spPr xmlns:c14="http://schemas.microsoft.com/office/drawing/2007/8/2/chart">
                  <a:solidFill>
                    <a:srgbClr val="FFFFFF"/>
                  </a:solidFill>
                  <a:ln>
                    <a:solidFill>
                      <a:srgbClr val="FFC000"/>
                    </a:solidFill>
                  </a:ln>
                  <a:effectLst/>
                </c14:spPr>
              </c14:invertSolidFillFmt>
            </c:ext>
            <c:ext xmlns:c16="http://schemas.microsoft.com/office/drawing/2014/chart" uri="{C3380CC4-5D6E-409C-BE32-E72D297353CC}">
              <c16:uniqueId val="{00000001-9D88-481B-B575-C97F145B9A66}"/>
            </c:ext>
          </c:extLst>
        </c:ser>
        <c:ser>
          <c:idx val="2"/>
          <c:order val="2"/>
          <c:tx>
            <c:strRef>
              <c:f>Sheet1!$D$1</c:f>
              <c:strCache>
                <c:ptCount val="1"/>
                <c:pt idx="0">
                  <c:v>2020届</c:v>
                </c:pt>
              </c:strCache>
            </c:strRef>
          </c:tx>
          <c:spPr>
            <a:solidFill>
              <a:srgbClr val="0F6FC6"/>
            </a:solidFill>
            <a:ln>
              <a:noFill/>
            </a:ln>
            <a:effectLst/>
          </c:spPr>
          <c:invertIfNegative val="1"/>
          <c:dLbls>
            <c:dLbl>
              <c:idx val="0"/>
              <c:layout>
                <c:manualLayout>
                  <c:x val="4.2437781360066642E-17"/>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3620-44ED-AF7F-1DEFE823B4FE}"/>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3620-44ED-AF7F-1DEFE823B4FE}"/>
                </c:ext>
              </c:extLst>
            </c:dLbl>
            <c:dLbl>
              <c:idx val="2"/>
              <c:layout>
                <c:manualLayout>
                  <c:x val="4.2437781360066642E-17"/>
                  <c:y val="1.003948974463291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3620-44ED-AF7F-1DEFE823B4FE}"/>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3620-44ED-AF7F-1DEFE823B4FE}"/>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3620-44ED-AF7F-1DEFE823B4FE}"/>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Sheet1!$A$2:$A$12</c:f>
              <c:strCache>
                <c:ptCount val="11"/>
                <c:pt idx="0">
                  <c:v>制造业</c:v>
                </c:pt>
                <c:pt idx="1">
                  <c:v>建筑业</c:v>
                </c:pt>
                <c:pt idx="2">
                  <c:v>批发和零售业</c:v>
                </c:pt>
                <c:pt idx="3">
                  <c:v>信息传输、软件和信息技术服务业</c:v>
                </c:pt>
                <c:pt idx="4">
                  <c:v>房地产业</c:v>
                </c:pt>
                <c:pt idx="5">
                  <c:v>租赁和商务服务业</c:v>
                </c:pt>
                <c:pt idx="6">
                  <c:v>科学研究和技术服务业</c:v>
                </c:pt>
                <c:pt idx="7">
                  <c:v>居民服务、修理和其他服务业</c:v>
                </c:pt>
                <c:pt idx="8">
                  <c:v>教育</c:v>
                </c:pt>
                <c:pt idx="9">
                  <c:v>卫生和社会工作</c:v>
                </c:pt>
                <c:pt idx="10">
                  <c:v>文化、体育和娱乐业</c:v>
                </c:pt>
              </c:strCache>
            </c:strRef>
          </c:cat>
          <c:val>
            <c:numRef>
              <c:f>Sheet1!$D$2:$D$12</c:f>
              <c:numCache>
                <c:formatCode>0.00%</c:formatCode>
                <c:ptCount val="11"/>
                <c:pt idx="0">
                  <c:v>0.32132963988919666</c:v>
                </c:pt>
                <c:pt idx="1">
                  <c:v>5.7479224376731301E-2</c:v>
                </c:pt>
                <c:pt idx="2">
                  <c:v>0.18836565096952909</c:v>
                </c:pt>
                <c:pt idx="3">
                  <c:v>4.224376731301939E-2</c:v>
                </c:pt>
                <c:pt idx="4">
                  <c:v>2.8393351800554016E-2</c:v>
                </c:pt>
                <c:pt idx="5">
                  <c:v>3.9473684210526314E-2</c:v>
                </c:pt>
                <c:pt idx="6">
                  <c:v>4.4321329639889197E-2</c:v>
                </c:pt>
                <c:pt idx="7">
                  <c:v>6.5096952908587261E-2</c:v>
                </c:pt>
                <c:pt idx="8">
                  <c:v>0</c:v>
                </c:pt>
                <c:pt idx="9">
                  <c:v>2.8393351800554016E-2</c:v>
                </c:pt>
                <c:pt idx="10">
                  <c:v>3.1855955678670361E-2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9D88-481B-B575-C97F145B9A66}"/>
            </c:ext>
          </c:extLst>
        </c:ser>
        <c:dLbls>
          <c:dLblPos val="outEnd"/>
          <c:showLegendKey val="0"/>
          <c:showVal val="1"/>
          <c:showCatName val="0"/>
          <c:showSerName val="0"/>
          <c:showPercent val="0"/>
          <c:showBubbleSize val="0"/>
        </c:dLbls>
        <c:gapWidth val="182"/>
        <c:overlap val="-15"/>
        <c:axId val="275964848"/>
        <c:axId val="275965408"/>
      </c:barChart>
      <c:catAx>
        <c:axId val="275964848"/>
        <c:scaling>
          <c:orientation val="minMax"/>
        </c:scaling>
        <c:delete val="0"/>
        <c:axPos val="l"/>
        <c:numFmt formatCode="General" sourceLinked="1"/>
        <c:majorTickMark val="none"/>
        <c:min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275965408"/>
        <c:crosses val="autoZero"/>
        <c:auto val="1"/>
        <c:lblAlgn val="ctr"/>
        <c:lblOffset val="100"/>
        <c:noMultiLvlLbl val="0"/>
      </c:catAx>
      <c:valAx>
        <c:axId val="275965408"/>
        <c:scaling>
          <c:orientation val="minMax"/>
          <c:max val="1"/>
        </c:scaling>
        <c:delete val="1"/>
        <c:axPos val="b"/>
        <c:numFmt formatCode="0.00%" sourceLinked="1"/>
        <c:majorTickMark val="in"/>
        <c:minorTickMark val="none"/>
        <c:tickLblPos val="nextTo"/>
        <c:crossAx val="275964848"/>
        <c:crosses val="autoZero"/>
        <c:crossBetween val="between"/>
        <c:majorUnit val="0.2"/>
      </c:valAx>
      <c:spPr>
        <a:noFill/>
        <a:ln>
          <a:noFill/>
        </a:ln>
        <a:effectLst/>
      </c:spPr>
    </c:plotArea>
    <c:legend>
      <c:legendPos val="r"/>
      <c:layout>
        <c:manualLayout>
          <c:xMode val="edge"/>
          <c:yMode val="edge"/>
          <c:x val="0.86593162301555771"/>
          <c:y val="0.44139611058850864"/>
          <c:w val="0.10121223992741343"/>
          <c:h val="0.240958373777766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87540099154267"/>
          <c:y val="0"/>
          <c:w val="0.67742089530475358"/>
          <c:h val="1"/>
        </c:manualLayout>
      </c:layout>
      <c:barChart>
        <c:barDir val="bar"/>
        <c:grouping val="clustered"/>
        <c:varyColors val="0"/>
        <c:ser>
          <c:idx val="0"/>
          <c:order val="0"/>
          <c:tx>
            <c:strRef>
              <c:f>Sheet1!$B$1</c:f>
              <c:strCache>
                <c:ptCount val="1"/>
                <c:pt idx="0">
                  <c:v>2018届</c:v>
                </c:pt>
              </c:strCache>
            </c:strRef>
          </c:tx>
          <c:spPr>
            <a:solidFill>
              <a:srgbClr val="00B050"/>
            </a:solidFill>
            <a:ln>
              <a:solidFill>
                <a:srgbClr val="00B050"/>
              </a:solidFill>
            </a:ln>
            <a:effectLst/>
          </c:spPr>
          <c:invertIfNegative val="1"/>
          <c:dLbls>
            <c:dLbl>
              <c:idx val="0"/>
              <c:layout>
                <c:manualLayout>
                  <c:x val="4.2437781360066642E-17"/>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A6C6-4901-8356-B2604C3339D6}"/>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A6C6-4901-8356-B2604C3339D6}"/>
                </c:ext>
              </c:extLst>
            </c:dLbl>
            <c:dLbl>
              <c:idx val="2"/>
              <c:layout>
                <c:manualLayout>
                  <c:x val="4.2437781360066642E-17"/>
                  <c:y val="1.003948974463291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A6C6-4901-8356-B2604C3339D6}"/>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A6C6-4901-8356-B2604C3339D6}"/>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A6C6-4901-8356-B2604C3339D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Sheet1!$A$2:$A$14</c:f>
              <c:strCache>
                <c:ptCount val="13"/>
                <c:pt idx="0">
                  <c:v>机关</c:v>
                </c:pt>
                <c:pt idx="1">
                  <c:v>科研设计单位</c:v>
                </c:pt>
                <c:pt idx="2">
                  <c:v>中初教育</c:v>
                </c:pt>
                <c:pt idx="3">
                  <c:v>医疗卫生单位</c:v>
                </c:pt>
                <c:pt idx="4">
                  <c:v>科研助理</c:v>
                </c:pt>
                <c:pt idx="5">
                  <c:v>其他事业单位</c:v>
                </c:pt>
                <c:pt idx="6">
                  <c:v>国有企业</c:v>
                </c:pt>
                <c:pt idx="7">
                  <c:v>三资企业</c:v>
                </c:pt>
                <c:pt idx="8">
                  <c:v>其他企业</c:v>
                </c:pt>
                <c:pt idx="9">
                  <c:v>部队</c:v>
                </c:pt>
                <c:pt idx="10">
                  <c:v>国家基层项目</c:v>
                </c:pt>
                <c:pt idx="11">
                  <c:v>城镇社区</c:v>
                </c:pt>
                <c:pt idx="12">
                  <c:v>自由职业</c:v>
                </c:pt>
              </c:strCache>
            </c:strRef>
          </c:cat>
          <c:val>
            <c:numRef>
              <c:f>Sheet1!$B$2:$B$14</c:f>
              <c:numCache>
                <c:formatCode>0.00%</c:formatCode>
                <c:ptCount val="13"/>
                <c:pt idx="0">
                  <c:v>6.4724919093851136E-3</c:v>
                </c:pt>
                <c:pt idx="1">
                  <c:v>1.2944983818770227E-3</c:v>
                </c:pt>
                <c:pt idx="2">
                  <c:v>1.9417475728155339E-3</c:v>
                </c:pt>
                <c:pt idx="3">
                  <c:v>4.5307443365695792E-3</c:v>
                </c:pt>
                <c:pt idx="4">
                  <c:v>0</c:v>
                </c:pt>
                <c:pt idx="5">
                  <c:v>9.7087378640776691E-3</c:v>
                </c:pt>
                <c:pt idx="6">
                  <c:v>9.3203883495145634E-2</c:v>
                </c:pt>
                <c:pt idx="7">
                  <c:v>1.6828478964401296E-2</c:v>
                </c:pt>
                <c:pt idx="8">
                  <c:v>0.86407766990291257</c:v>
                </c:pt>
                <c:pt idx="9">
                  <c:v>6.4724919093851134E-4</c:v>
                </c:pt>
                <c:pt idx="10">
                  <c:v>0</c:v>
                </c:pt>
                <c:pt idx="11">
                  <c:v>6.4724919093851134E-4</c:v>
                </c:pt>
                <c:pt idx="12">
                  <c:v>6.4724919093851134E-4</c:v>
                </c:pt>
              </c:numCache>
            </c:numRef>
          </c:val>
          <c:extLst>
            <c:ext xmlns:c14="http://schemas.microsoft.com/office/drawing/2007/8/2/chart" uri="{6F2FDCE9-48DA-4B69-8628-5D25D57E5C99}">
              <c14:invertSolidFillFmt>
                <c14:spPr xmlns:c14="http://schemas.microsoft.com/office/drawing/2007/8/2/chart">
                  <a:solidFill>
                    <a:srgbClr val="FFFFFF"/>
                  </a:solidFill>
                  <a:ln>
                    <a:solidFill>
                      <a:srgbClr val="00B050"/>
                    </a:solidFill>
                  </a:ln>
                  <a:effectLst/>
                </c14:spPr>
              </c14:invertSolidFillFmt>
            </c:ext>
            <c:ext xmlns:c16="http://schemas.microsoft.com/office/drawing/2014/chart" uri="{C3380CC4-5D6E-409C-BE32-E72D297353CC}">
              <c16:uniqueId val="{00000000-350E-438E-8D46-E9791EB09ECA}"/>
            </c:ext>
          </c:extLst>
        </c:ser>
        <c:ser>
          <c:idx val="1"/>
          <c:order val="1"/>
          <c:tx>
            <c:strRef>
              <c:f>Sheet1!$C$1</c:f>
              <c:strCache>
                <c:ptCount val="1"/>
                <c:pt idx="0">
                  <c:v>2019届</c:v>
                </c:pt>
              </c:strCache>
            </c:strRef>
          </c:tx>
          <c:spPr>
            <a:solidFill>
              <a:srgbClr val="FFC000"/>
            </a:solidFill>
            <a:ln>
              <a:solidFill>
                <a:srgbClr val="FFC000"/>
              </a:solidFill>
            </a:ln>
            <a:effectLst/>
          </c:spPr>
          <c:invertIfNegative val="1"/>
          <c:dLbls>
            <c:dLbl>
              <c:idx val="0"/>
              <c:layout>
                <c:manualLayout>
                  <c:x val="4.2437781360066642E-17"/>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A6C6-4901-8356-B2604C3339D6}"/>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A6C6-4901-8356-B2604C3339D6}"/>
                </c:ext>
              </c:extLst>
            </c:dLbl>
            <c:dLbl>
              <c:idx val="2"/>
              <c:layout>
                <c:manualLayout>
                  <c:x val="4.2437781360066642E-17"/>
                  <c:y val="1.003948974463291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A6C6-4901-8356-B2604C3339D6}"/>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A6C6-4901-8356-B2604C3339D6}"/>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A6C6-4901-8356-B2604C3339D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Sheet1!$A$2:$A$14</c:f>
              <c:strCache>
                <c:ptCount val="13"/>
                <c:pt idx="0">
                  <c:v>机关</c:v>
                </c:pt>
                <c:pt idx="1">
                  <c:v>科研设计单位</c:v>
                </c:pt>
                <c:pt idx="2">
                  <c:v>中初教育</c:v>
                </c:pt>
                <c:pt idx="3">
                  <c:v>医疗卫生单位</c:v>
                </c:pt>
                <c:pt idx="4">
                  <c:v>科研助理</c:v>
                </c:pt>
                <c:pt idx="5">
                  <c:v>其他事业单位</c:v>
                </c:pt>
                <c:pt idx="6">
                  <c:v>国有企业</c:v>
                </c:pt>
                <c:pt idx="7">
                  <c:v>三资企业</c:v>
                </c:pt>
                <c:pt idx="8">
                  <c:v>其他企业</c:v>
                </c:pt>
                <c:pt idx="9">
                  <c:v>部队</c:v>
                </c:pt>
                <c:pt idx="10">
                  <c:v>国家基层项目</c:v>
                </c:pt>
                <c:pt idx="11">
                  <c:v>城镇社区</c:v>
                </c:pt>
                <c:pt idx="12">
                  <c:v>自由职业</c:v>
                </c:pt>
              </c:strCache>
            </c:strRef>
          </c:cat>
          <c:val>
            <c:numRef>
              <c:f>Sheet1!$C$2:$C$14</c:f>
              <c:numCache>
                <c:formatCode>0.00%</c:formatCode>
                <c:ptCount val="13"/>
                <c:pt idx="0">
                  <c:v>8.2361015785861365E-3</c:v>
                </c:pt>
                <c:pt idx="1">
                  <c:v>1.3726835964310226E-3</c:v>
                </c:pt>
                <c:pt idx="2">
                  <c:v>1.3726835964310226E-3</c:v>
                </c:pt>
                <c:pt idx="3">
                  <c:v>4.8043925875085793E-3</c:v>
                </c:pt>
                <c:pt idx="4">
                  <c:v>0</c:v>
                </c:pt>
                <c:pt idx="5">
                  <c:v>7.5497597803706245E-3</c:v>
                </c:pt>
                <c:pt idx="6">
                  <c:v>6.7947838023335622E-2</c:v>
                </c:pt>
                <c:pt idx="7">
                  <c:v>2.3335621139327384E-2</c:v>
                </c:pt>
                <c:pt idx="8">
                  <c:v>0.87508579272477693</c:v>
                </c:pt>
                <c:pt idx="9">
                  <c:v>4.8043925875085793E-3</c:v>
                </c:pt>
                <c:pt idx="10">
                  <c:v>2.7453671928620452E-3</c:v>
                </c:pt>
                <c:pt idx="11">
                  <c:v>1.3726835964310226E-3</c:v>
                </c:pt>
                <c:pt idx="12">
                  <c:v>1.3726835964310226E-3</c:v>
                </c:pt>
              </c:numCache>
            </c:numRef>
          </c:val>
          <c:extLst>
            <c:ext xmlns:c14="http://schemas.microsoft.com/office/drawing/2007/8/2/chart" uri="{6F2FDCE9-48DA-4B69-8628-5D25D57E5C99}">
              <c14:invertSolidFillFmt>
                <c14:spPr xmlns:c14="http://schemas.microsoft.com/office/drawing/2007/8/2/chart">
                  <a:solidFill>
                    <a:srgbClr val="FFFFFF"/>
                  </a:solidFill>
                  <a:ln>
                    <a:solidFill>
                      <a:srgbClr val="FFC000"/>
                    </a:solidFill>
                  </a:ln>
                  <a:effectLst/>
                </c14:spPr>
              </c14:invertSolidFillFmt>
            </c:ext>
            <c:ext xmlns:c16="http://schemas.microsoft.com/office/drawing/2014/chart" uri="{C3380CC4-5D6E-409C-BE32-E72D297353CC}">
              <c16:uniqueId val="{00000001-350E-438E-8D46-E9791EB09ECA}"/>
            </c:ext>
          </c:extLst>
        </c:ser>
        <c:ser>
          <c:idx val="2"/>
          <c:order val="2"/>
          <c:tx>
            <c:strRef>
              <c:f>Sheet1!$D$1</c:f>
              <c:strCache>
                <c:ptCount val="1"/>
                <c:pt idx="0">
                  <c:v>2020届</c:v>
                </c:pt>
              </c:strCache>
            </c:strRef>
          </c:tx>
          <c:spPr>
            <a:solidFill>
              <a:srgbClr val="0F6FC6"/>
            </a:solidFill>
            <a:ln>
              <a:noFill/>
            </a:ln>
            <a:effectLst/>
          </c:spPr>
          <c:invertIfNegative val="1"/>
          <c:dLbls>
            <c:dLbl>
              <c:idx val="0"/>
              <c:layout>
                <c:manualLayout>
                  <c:x val="4.2437781360066642E-17"/>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A6C6-4901-8356-B2604C3339D6}"/>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A6C6-4901-8356-B2604C3339D6}"/>
                </c:ext>
              </c:extLst>
            </c:dLbl>
            <c:dLbl>
              <c:idx val="2"/>
              <c:layout>
                <c:manualLayout>
                  <c:x val="4.2437781360066642E-17"/>
                  <c:y val="1.003948974463291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A6C6-4901-8356-B2604C3339D6}"/>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A6C6-4901-8356-B2604C3339D6}"/>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A6C6-4901-8356-B2604C3339D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Sheet1!$A$2:$A$14</c:f>
              <c:strCache>
                <c:ptCount val="13"/>
                <c:pt idx="0">
                  <c:v>机关</c:v>
                </c:pt>
                <c:pt idx="1">
                  <c:v>科研设计单位</c:v>
                </c:pt>
                <c:pt idx="2">
                  <c:v>中初教育</c:v>
                </c:pt>
                <c:pt idx="3">
                  <c:v>医疗卫生单位</c:v>
                </c:pt>
                <c:pt idx="4">
                  <c:v>科研助理</c:v>
                </c:pt>
                <c:pt idx="5">
                  <c:v>其他事业单位</c:v>
                </c:pt>
                <c:pt idx="6">
                  <c:v>国有企业</c:v>
                </c:pt>
                <c:pt idx="7">
                  <c:v>三资企业</c:v>
                </c:pt>
                <c:pt idx="8">
                  <c:v>其他企业</c:v>
                </c:pt>
                <c:pt idx="9">
                  <c:v>部队</c:v>
                </c:pt>
                <c:pt idx="10">
                  <c:v>国家基层项目</c:v>
                </c:pt>
                <c:pt idx="11">
                  <c:v>城镇社区</c:v>
                </c:pt>
                <c:pt idx="12">
                  <c:v>自由职业</c:v>
                </c:pt>
              </c:strCache>
            </c:strRef>
          </c:cat>
          <c:val>
            <c:numRef>
              <c:f>Sheet1!$D$2:$D$14</c:f>
              <c:numCache>
                <c:formatCode>0.00%</c:formatCode>
                <c:ptCount val="13"/>
                <c:pt idx="0">
                  <c:v>4.7879616963064295E-3</c:v>
                </c:pt>
                <c:pt idx="1">
                  <c:v>6.8399452804377564E-4</c:v>
                </c:pt>
                <c:pt idx="2">
                  <c:v>2.7359781121751026E-3</c:v>
                </c:pt>
                <c:pt idx="3">
                  <c:v>6.8399452804377564E-3</c:v>
                </c:pt>
                <c:pt idx="4">
                  <c:v>1.3679890560875513E-3</c:v>
                </c:pt>
                <c:pt idx="5">
                  <c:v>6.8399452804377564E-3</c:v>
                </c:pt>
                <c:pt idx="6">
                  <c:v>0.10601915184678523</c:v>
                </c:pt>
                <c:pt idx="7">
                  <c:v>2.4623803009575923E-2</c:v>
                </c:pt>
                <c:pt idx="8">
                  <c:v>0.8166894664842681</c:v>
                </c:pt>
                <c:pt idx="9">
                  <c:v>1.6415868673050615E-2</c:v>
                </c:pt>
                <c:pt idx="10">
                  <c:v>2.7359781121751026E-3</c:v>
                </c:pt>
                <c:pt idx="11">
                  <c:v>1.3679890560875513E-3</c:v>
                </c:pt>
                <c:pt idx="12">
                  <c:v>8.8919288645690833E-3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350E-438E-8D46-E9791EB09ECA}"/>
            </c:ext>
          </c:extLst>
        </c:ser>
        <c:dLbls>
          <c:dLblPos val="outEnd"/>
          <c:showLegendKey val="0"/>
          <c:showVal val="1"/>
          <c:showCatName val="0"/>
          <c:showSerName val="0"/>
          <c:showPercent val="0"/>
          <c:showBubbleSize val="0"/>
        </c:dLbls>
        <c:gapWidth val="182"/>
        <c:overlap val="-15"/>
        <c:axId val="275964848"/>
        <c:axId val="275965408"/>
      </c:barChart>
      <c:catAx>
        <c:axId val="275964848"/>
        <c:scaling>
          <c:orientation val="minMax"/>
        </c:scaling>
        <c:delete val="0"/>
        <c:axPos val="l"/>
        <c:numFmt formatCode="General" sourceLinked="1"/>
        <c:majorTickMark val="none"/>
        <c:min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275965408"/>
        <c:crosses val="autoZero"/>
        <c:auto val="1"/>
        <c:lblAlgn val="ctr"/>
        <c:lblOffset val="100"/>
        <c:noMultiLvlLbl val="0"/>
      </c:catAx>
      <c:valAx>
        <c:axId val="275965408"/>
        <c:scaling>
          <c:orientation val="minMax"/>
          <c:max val="1.0107350800582242"/>
        </c:scaling>
        <c:delete val="1"/>
        <c:axPos val="b"/>
        <c:numFmt formatCode="0.00%" sourceLinked="1"/>
        <c:majorTickMark val="in"/>
        <c:minorTickMark val="none"/>
        <c:tickLblPos val="nextTo"/>
        <c:crossAx val="275964848"/>
        <c:crosses val="autoZero"/>
        <c:crossBetween val="between"/>
        <c:majorUnit val="0.2"/>
      </c:valAx>
      <c:spPr>
        <a:noFill/>
        <a:ln>
          <a:noFill/>
        </a:ln>
        <a:effectLst/>
      </c:spPr>
    </c:plotArea>
    <c:legend>
      <c:legendPos val="r"/>
      <c:layout>
        <c:manualLayout>
          <c:xMode val="edge"/>
          <c:yMode val="edge"/>
          <c:x val="0.86593162301555771"/>
          <c:y val="0.44139611058850864"/>
          <c:w val="0.10121223992741343"/>
          <c:h val="0.240958373777766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0.11746324097031126"/>
          <c:y val="7.3160983632410762E-2"/>
          <c:w val="0.7710719413085414"/>
          <c:h val="0.79971604815220887"/>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extLst>
              <c:ext xmlns:c16="http://schemas.microsoft.com/office/drawing/2014/chart" uri="{C3380CC4-5D6E-409C-BE32-E72D297353CC}">
                <c16:uniqueId val="{00000000-2612-46B0-818F-CDFDFA8B3A86}"/>
              </c:ext>
            </c:extLst>
          </c:dPt>
          <c:dPt>
            <c:idx val="1"/>
            <c:invertIfNegative val="1"/>
            <c:bubble3D val="0"/>
            <c:extLst>
              <c:ext xmlns:c16="http://schemas.microsoft.com/office/drawing/2014/chart" uri="{C3380CC4-5D6E-409C-BE32-E72D297353CC}">
                <c16:uniqueId val="{00000001-2612-46B0-818F-CDFDFA8B3A86}"/>
              </c:ext>
            </c:extLst>
          </c:dPt>
          <c:dLbls>
            <c:numFmt formatCode="0.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愿意</c:v>
                </c:pt>
                <c:pt idx="1">
                  <c:v>不确定</c:v>
                </c:pt>
                <c:pt idx="2">
                  <c:v>不愿意</c:v>
                </c:pt>
              </c:strCache>
            </c:strRef>
          </c:cat>
          <c:val>
            <c:numRef>
              <c:f>Sheet1!$B$2:$B$4</c:f>
              <c:numCache>
                <c:formatCode>0.00%</c:formatCode>
                <c:ptCount val="3"/>
                <c:pt idx="0">
                  <c:v>0.72524752475247523</c:v>
                </c:pt>
                <c:pt idx="1">
                  <c:v>0.23886138613861385</c:v>
                </c:pt>
                <c:pt idx="2">
                  <c:v>3.5891089108910888E-2</c:v>
                </c:pt>
              </c:numCache>
            </c:numRef>
          </c:val>
          <c:extLst>
            <c:ext xmlns:c16="http://schemas.microsoft.com/office/drawing/2014/chart" uri="{C3380CC4-5D6E-409C-BE32-E72D297353CC}">
              <c16:uniqueId val="{00000002-2612-46B0-818F-CDFDFA8B3A86}"/>
            </c:ext>
          </c:extLst>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7C-4372-893D-5F40F0AA0F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7C-4372-893D-5F40F0AA0F23}"/>
              </c:ext>
            </c:extLst>
          </c:dPt>
          <c:dLbls>
            <c:dLbl>
              <c:idx val="0"/>
              <c:layout>
                <c:manualLayout>
                  <c:x val="0.13584905660377367"/>
                  <c:y val="-2.867383512544802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527C-4372-893D-5F40F0AA0F23}"/>
                </c:ext>
              </c:extLst>
            </c:dLbl>
            <c:dLbl>
              <c:idx val="1"/>
              <c:layout>
                <c:manualLayout>
                  <c:x val="-9.0566037735849078E-2"/>
                  <c:y val="9.318996415770609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527C-4372-893D-5F40F0AA0F23}"/>
                </c:ext>
              </c:extLst>
            </c:dLbl>
            <c:dLbl>
              <c:idx val="2"/>
              <c:layout>
                <c:manualLayout>
                  <c:x val="-0.21635220125786164"/>
                  <c:y val="-5.0179493692320727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527C-4372-893D-5F40F0AA0F23}"/>
                </c:ext>
              </c:extLst>
            </c:dLbl>
            <c:dLbl>
              <c:idx val="3"/>
              <c:layout>
                <c:manualLayout>
                  <c:x val="-2.0125786163522105E-2"/>
                  <c:y val="-0.1218637992831541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527C-4372-893D-5F40F0AA0F23}"/>
                </c:ext>
              </c:extLst>
            </c:dLbl>
            <c:dLbl>
              <c:idx val="4"/>
              <c:layout>
                <c:manualLayout>
                  <c:x val="0.23647798742138357"/>
                  <c:y val="-0.1146950582790054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527C-4372-893D-5F40F0AA0F23}"/>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Sheet1!$A$2:$A$3</c:f>
              <c:strCache>
                <c:ptCount val="2"/>
                <c:pt idx="0">
                  <c:v>市内生源</c:v>
                </c:pt>
                <c:pt idx="1">
                  <c:v>市外生源</c:v>
                </c:pt>
              </c:strCache>
            </c:strRef>
          </c:cat>
          <c:val>
            <c:numRef>
              <c:f>Sheet1!$B$2:$B$3</c:f>
              <c:numCache>
                <c:formatCode>0.00%</c:formatCode>
                <c:ptCount val="2"/>
                <c:pt idx="0">
                  <c:v>0.77291886195995785</c:v>
                </c:pt>
                <c:pt idx="1">
                  <c:v>0.22708113804004215</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527C-4372-893D-5F40F0AA0F23}"/>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FD-4B31-BE39-597DD4ED73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FD-4B31-BE39-597DD4ED73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FD-4B31-BE39-597DD4ED73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6FD-4B31-BE39-597DD4ED73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6FD-4B31-BE39-597DD4ED7386}"/>
              </c:ext>
            </c:extLst>
          </c:dPt>
          <c:dLbls>
            <c:dLbl>
              <c:idx val="0"/>
              <c:layout>
                <c:manualLayout>
                  <c:x val="9.8215266311751023E-2"/>
                  <c:y val="-2.8673635623133395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E6FD-4B31-BE39-597DD4ED7386}"/>
                </c:ext>
              </c:extLst>
            </c:dLbl>
            <c:dLbl>
              <c:idx val="1"/>
              <c:layout>
                <c:manualLayout>
                  <c:x val="-9.0566037735849078E-2"/>
                  <c:y val="9.318996415770609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E6FD-4B31-BE39-597DD4ED7386}"/>
                </c:ext>
              </c:extLst>
            </c:dLbl>
            <c:dLbl>
              <c:idx val="2"/>
              <c:layout>
                <c:manualLayout>
                  <c:x val="-0.15519728562684221"/>
                  <c:y val="-1.5696443117024166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E6FD-4B31-BE39-597DD4ED7386}"/>
                </c:ext>
              </c:extLst>
            </c:dLbl>
            <c:dLbl>
              <c:idx val="3"/>
              <c:layout>
                <c:manualLayout>
                  <c:x val="-7.6576400547838139E-2"/>
                  <c:y val="-0.11922278034211241"/>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E6FD-4B31-BE39-597DD4ED7386}"/>
                </c:ext>
              </c:extLst>
            </c:dLbl>
            <c:dLbl>
              <c:idx val="4"/>
              <c:layout>
                <c:manualLayout>
                  <c:x val="0.12828080131051467"/>
                  <c:y val="-7.9738664132500706E-2"/>
                </c:manualLayout>
              </c:layout>
              <c:tx>
                <c:rich>
                  <a:bodyPr/>
                  <a:lstStyle/>
                  <a:p>
                    <a:fld id="{1363F24B-A6E8-4810-BB78-8EA9F0365073}" type="CATEGORYNAME">
                      <a:rPr lang="zh-CN" altLang="en-US"/>
                      <a:pPr/>
                      <a:t>[类别名称]</a:t>
                    </a:fld>
                    <a:r>
                      <a:rPr lang="en-US" altLang="zh-CN" baseline="0"/>
                      <a:t>, </a:t>
                    </a:r>
                    <a:fld id="{3498A8E9-AB19-4119-882C-560EB179E4D9}" type="VALUE">
                      <a:rPr lang="en-US" altLang="zh-CN" baseline="0"/>
                      <a:pPr/>
                      <a:t>[值]</a:t>
                    </a:fld>
                    <a:endParaRPr lang="en-US" altLang="zh-CN" baseline="0"/>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8404101933453776"/>
                      <c:h val="0.22142275319033392"/>
                    </c:manualLayout>
                  </c15:layout>
                  <c15:dlblFieldTable/>
                  <c15:showDataLabelsRange val="0"/>
                </c:ext>
                <c:ext xmlns:c16="http://schemas.microsoft.com/office/drawing/2014/chart" uri="{C3380CC4-5D6E-409C-BE32-E72D297353CC}">
                  <c16:uniqueId val="{00000009-E6FD-4B31-BE39-597DD4ED7386}"/>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非常满意</c:v>
                </c:pt>
                <c:pt idx="1">
                  <c:v>比较满意</c:v>
                </c:pt>
                <c:pt idx="2">
                  <c:v>一般</c:v>
                </c:pt>
                <c:pt idx="3">
                  <c:v>非常不满意</c:v>
                </c:pt>
                <c:pt idx="4">
                  <c:v>比较不满意</c:v>
                </c:pt>
              </c:strCache>
            </c:strRef>
          </c:cat>
          <c:val>
            <c:numRef>
              <c:f>Sheet1!$B$2:$B$6</c:f>
              <c:numCache>
                <c:formatCode>0.00%</c:formatCode>
                <c:ptCount val="5"/>
                <c:pt idx="0">
                  <c:v>0.5</c:v>
                </c:pt>
                <c:pt idx="1">
                  <c:v>0.390625</c:v>
                </c:pt>
                <c:pt idx="2">
                  <c:v>9.375E-2</c:v>
                </c:pt>
                <c:pt idx="3">
                  <c:v>7.8125E-3</c:v>
                </c:pt>
                <c:pt idx="4">
                  <c:v>7.8125E-3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E6FD-4B31-BE39-597DD4ED7386}"/>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0C-459E-8AC9-55ECCBBCEE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0C-459E-8AC9-55ECCBBCEE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0C-459E-8AC9-55ECCBBCEE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0C-459E-8AC9-55ECCBBCEEAF}"/>
              </c:ext>
            </c:extLst>
          </c:dPt>
          <c:dLbls>
            <c:dLbl>
              <c:idx val="0"/>
              <c:layout>
                <c:manualLayout>
                  <c:x val="9.351104427247077E-2"/>
                  <c:y val="-1.1506201209827312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2B0C-459E-8AC9-55ECCBBCEEAF}"/>
                </c:ext>
              </c:extLst>
            </c:dLbl>
            <c:dLbl>
              <c:idx val="1"/>
              <c:layout>
                <c:manualLayout>
                  <c:x val="-9.0566037735849078E-2"/>
                  <c:y val="9.318996415770609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2B0C-459E-8AC9-55ECCBBCEEAF}"/>
                </c:ext>
              </c:extLst>
            </c:dLbl>
            <c:dLbl>
              <c:idx val="2"/>
              <c:layout>
                <c:manualLayout>
                  <c:x val="-0.13167617543044091"/>
                  <c:y val="1.3226994694332933E-3"/>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2B0C-459E-8AC9-55ECCBBCEEAF}"/>
                </c:ext>
              </c:extLst>
            </c:dLbl>
            <c:dLbl>
              <c:idx val="3"/>
              <c:layout>
                <c:manualLayout>
                  <c:x val="-8.3651809782744578E-3"/>
                  <c:y val="-0.13620289953026257"/>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2B0C-459E-8AC9-55ECCBBCEEAF}"/>
                </c:ext>
              </c:extLst>
            </c:dLbl>
            <c:dLbl>
              <c:idx val="4"/>
              <c:layout>
                <c:manualLayout>
                  <c:x val="0.17179489594238362"/>
                  <c:y val="-0.15291918139326494"/>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8-2B0C-459E-8AC9-55ECCBBCEEAF}"/>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Sheet1!$A$2:$A$5</c:f>
              <c:strCache>
                <c:ptCount val="4"/>
                <c:pt idx="0">
                  <c:v>满意</c:v>
                </c:pt>
                <c:pt idx="1">
                  <c:v>很满意</c:v>
                </c:pt>
                <c:pt idx="2">
                  <c:v>基本满意</c:v>
                </c:pt>
                <c:pt idx="3">
                  <c:v>不满意</c:v>
                </c:pt>
              </c:strCache>
            </c:strRef>
          </c:cat>
          <c:val>
            <c:numRef>
              <c:f>Sheet1!$B$2:$B$5</c:f>
              <c:numCache>
                <c:formatCode>0.00%</c:formatCode>
                <c:ptCount val="4"/>
                <c:pt idx="0">
                  <c:v>0.4375</c:v>
                </c:pt>
                <c:pt idx="1">
                  <c:v>0.4296875</c:v>
                </c:pt>
                <c:pt idx="2">
                  <c:v>0.125</c:v>
                </c:pt>
                <c:pt idx="3">
                  <c:v>7.8125E-3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2B0C-459E-8AC9-55ECCBBCEEAF}"/>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01"/>
          <c:y val="1.6385480116872301E-2"/>
          <c:w val="0.61712197367734101"/>
          <c:h val="0.94901398758082101"/>
        </c:manualLayout>
      </c:layout>
      <c:barChart>
        <c:barDir val="bar"/>
        <c:grouping val="clustered"/>
        <c:varyColors val="0"/>
        <c:ser>
          <c:idx val="0"/>
          <c:order val="0"/>
          <c:tx>
            <c:strRef>
              <c:f>Sheet1!$B$1</c:f>
              <c:strCache>
                <c:ptCount val="1"/>
                <c:pt idx="0">
                  <c:v>占比</c:v>
                </c:pt>
              </c:strCache>
            </c:strRef>
          </c:tx>
          <c:spPr>
            <a:prstGeom prst="rect">
              <a:avLst/>
            </a:prstGeom>
            <a:solidFill>
              <a:schemeClr val="accent1"/>
            </a:solidFill>
            <a:ln>
              <a:noFill/>
            </a:ln>
          </c:spPr>
          <c:invertIfNegative val="0"/>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1E11-4779-8E7A-D8B2CEDFF6B7}"/>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1E11-4779-8E7A-D8B2CEDFF6B7}"/>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1E11-4779-8E7A-D8B2CEDFF6B7}"/>
              </c:ext>
            </c:extLst>
          </c:dPt>
          <c:dLbls>
            <c:spPr>
              <a:noFill/>
              <a:ln>
                <a:noFill/>
              </a:ln>
            </c:spPr>
            <c:txPr>
              <a:bodyPr rot="0" spcFirstLastPara="1" vertOverflow="ellipsis" vert="horz" wrap="square" lIns="38100" tIns="19050" rIns="38100" bIns="19050" anchor="ctr" anchorCtr="1">
                <a:spAutoFit/>
              </a:bodyPr>
              <a:lstStyle/>
              <a:p>
                <a:pPr>
                  <a:defRPr lang="zh-CN" sz="1000" b="0" i="0" u="none" strike="noStrike">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Sheet1!$A$2:$A$9</c:f>
              <c:strCache>
                <c:ptCount val="8"/>
                <c:pt idx="0">
                  <c:v>校友推荐</c:v>
                </c:pt>
                <c:pt idx="1">
                  <c:v>其他专场招聘会</c:v>
                </c:pt>
                <c:pt idx="2">
                  <c:v>用人单位网站</c:v>
                </c:pt>
                <c:pt idx="3">
                  <c:v>网络招聘会</c:v>
                </c:pt>
                <c:pt idx="4">
                  <c:v>其他</c:v>
                </c:pt>
                <c:pt idx="5">
                  <c:v>实习单位</c:v>
                </c:pt>
                <c:pt idx="6">
                  <c:v>亲戚朋友推荐</c:v>
                </c:pt>
                <c:pt idx="7">
                  <c:v>校内招聘会</c:v>
                </c:pt>
              </c:strCache>
            </c:strRef>
          </c:cat>
          <c:val>
            <c:numRef>
              <c:f>Sheet1!$B$2:$B$9</c:f>
              <c:numCache>
                <c:formatCode>0.00%</c:formatCode>
                <c:ptCount val="8"/>
                <c:pt idx="0">
                  <c:v>1.2676056338028169E-2</c:v>
                </c:pt>
                <c:pt idx="1">
                  <c:v>2.8169014084507043E-2</c:v>
                </c:pt>
                <c:pt idx="2">
                  <c:v>8.5915492957746475E-2</c:v>
                </c:pt>
                <c:pt idx="3">
                  <c:v>8.873239436619719E-2</c:v>
                </c:pt>
                <c:pt idx="4">
                  <c:v>9.8591549295774641E-2</c:v>
                </c:pt>
                <c:pt idx="5">
                  <c:v>0.10985915492957747</c:v>
                </c:pt>
                <c:pt idx="6">
                  <c:v>0.13802816901408452</c:v>
                </c:pt>
                <c:pt idx="7">
                  <c:v>0.43802816901408453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1E11-4779-8E7A-D8B2CEDFF6B7}"/>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lang="zh-CN" sz="900" b="0" i="0" u="none" strike="noStrike">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lang="zh-CN" sz="1000" b="0" i="0" u="none" strike="noStrike">
                <a:solidFill>
                  <a:schemeClr val="tx1"/>
                </a:solidFill>
                <a:latin typeface="+mn-lt"/>
                <a:ea typeface="+mn-ea"/>
                <a:cs typeface="+mn-cs"/>
              </a:defRPr>
            </a:pPr>
            <a:endParaRPr lang="zh-CN"/>
          </a:p>
        </c:txPr>
        <c:crossAx val="972182432"/>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0.32958180935974679"/>
          <c:y val="1.7381632234968133E-2"/>
          <c:w val="0.61091542033773671"/>
          <c:h val="0.923668923274933"/>
        </c:manualLayout>
      </c:layout>
      <c:barChart>
        <c:barDir val="bar"/>
        <c:grouping val="clustered"/>
        <c:varyColors val="0"/>
        <c:ser>
          <c:idx val="0"/>
          <c:order val="0"/>
          <c:tx>
            <c:strRef>
              <c:f>Sheet1!$B$1</c:f>
              <c:strCache>
                <c:ptCount val="1"/>
                <c:pt idx="0">
                  <c:v>占比</c:v>
                </c:pt>
              </c:strCache>
            </c:strRef>
          </c:tx>
          <c:spPr>
            <a:prstGeom prst="rect">
              <a:avLst/>
            </a:prstGeom>
            <a:solidFill>
              <a:schemeClr val="accent1"/>
            </a:solidFill>
            <a:ln>
              <a:noFill/>
            </a:ln>
          </c:spPr>
          <c:invertIfNegative val="0"/>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9AA2-45F2-A975-A6785AED723D}"/>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9AA2-45F2-A975-A6785AED723D}"/>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9AA2-45F2-A975-A6785AED723D}"/>
              </c:ext>
            </c:extLst>
          </c:dPt>
          <c:dPt>
            <c:idx val="1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9AA2-45F2-A975-A6785AED723D}"/>
              </c:ext>
            </c:extLst>
          </c:dPt>
          <c:dPt>
            <c:idx val="16"/>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9AA2-45F2-A975-A6785AED723D}"/>
              </c:ext>
            </c:extLst>
          </c:dPt>
          <c:dPt>
            <c:idx val="3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9AA2-45F2-A975-A6785AED723D}"/>
              </c:ext>
            </c:extLst>
          </c:dPt>
          <c:dLbls>
            <c:dLbl>
              <c:idx val="30"/>
              <c:spPr>
                <a:noFill/>
                <a:ln>
                  <a:noFill/>
                </a:ln>
              </c:spPr>
              <c:txPr>
                <a:bodyPr rot="0" spcFirstLastPara="1" vertOverflow="ellipsis" vert="horz" wrap="square" lIns="38100" tIns="19050" rIns="38100" bIns="19050" anchor="ctr" anchorCtr="1">
                  <a:spAutoFit/>
                </a:bodyPr>
                <a:lstStyle/>
                <a:p>
                  <a:pPr>
                    <a:defRPr sz="1000" b="0" i="0" u="none" strike="noStrike">
                      <a:solidFill>
                        <a:sysClr val="windowText" lastClr="000000"/>
                      </a:solidFill>
                      <a:latin typeface="+mn-lt"/>
                      <a:ea typeface="+mn-ea"/>
                      <a:cs typeface="+mn-cs"/>
                    </a:defRPr>
                  </a:pPr>
                  <a:endParaRPr lang="zh-CN"/>
                </a:p>
              </c:txP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9AA2-45F2-A975-A6785AED723D}"/>
                </c:ext>
              </c:extLst>
            </c:dLbl>
            <c:spPr>
              <a:noFill/>
              <a:ln>
                <a:noFill/>
              </a:ln>
            </c:spPr>
            <c:txPr>
              <a:bodyPr rot="0" spcFirstLastPara="1" vertOverflow="ellipsis" vert="horz" wrap="square" lIns="38100" tIns="19050" rIns="38100" bIns="19050" anchor="ctr" anchorCtr="1">
                <a:spAutoFit/>
              </a:bodyPr>
              <a:lstStyle/>
              <a:p>
                <a:pPr>
                  <a:defRPr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Sheet1!$A$2:$A$18</c:f>
              <c:strCache>
                <c:ptCount val="17"/>
                <c:pt idx="0">
                  <c:v>不想就业</c:v>
                </c:pt>
                <c:pt idx="1">
                  <c:v>学业成绩较差</c:v>
                </c:pt>
                <c:pt idx="2">
                  <c:v>身体原因</c:v>
                </c:pt>
                <c:pt idx="3">
                  <c:v>有特定职业偏好</c:v>
                </c:pt>
                <c:pt idx="4">
                  <c:v>家庭因素</c:v>
                </c:pt>
                <c:pt idx="5">
                  <c:v>应征入伍准备中</c:v>
                </c:pt>
                <c:pt idx="6">
                  <c:v>相关的证书较少</c:v>
                </c:pt>
                <c:pt idx="7">
                  <c:v>自主创业准备中</c:v>
                </c:pt>
                <c:pt idx="8">
                  <c:v>多次求职未果</c:v>
                </c:pt>
                <c:pt idx="9">
                  <c:v>公招考试准备中</c:v>
                </c:pt>
                <c:pt idx="10">
                  <c:v>专业不对口</c:v>
                </c:pt>
                <c:pt idx="11">
                  <c:v>薪酬低于期望值</c:v>
                </c:pt>
                <c:pt idx="12">
                  <c:v>缺乏面试技巧</c:v>
                </c:pt>
                <c:pt idx="13">
                  <c:v>工作区域不符合期望</c:v>
                </c:pt>
                <c:pt idx="14">
                  <c:v>缺乏实践经验</c:v>
                </c:pt>
                <c:pt idx="15">
                  <c:v>升学考试准备中</c:v>
                </c:pt>
                <c:pt idx="16">
                  <c:v>其他</c:v>
                </c:pt>
              </c:strCache>
            </c:strRef>
          </c:cat>
          <c:val>
            <c:numRef>
              <c:f>Sheet1!$B$2:$B$18</c:f>
              <c:numCache>
                <c:formatCode>0.00%</c:formatCode>
                <c:ptCount val="17"/>
                <c:pt idx="0">
                  <c:v>1.8518518518518517E-2</c:v>
                </c:pt>
                <c:pt idx="1">
                  <c:v>2.7777777777777776E-2</c:v>
                </c:pt>
                <c:pt idx="2">
                  <c:v>4.6296296296296294E-2</c:v>
                </c:pt>
                <c:pt idx="3">
                  <c:v>4.6296296296296294E-2</c:v>
                </c:pt>
                <c:pt idx="4">
                  <c:v>4.6296296296296294E-2</c:v>
                </c:pt>
                <c:pt idx="5">
                  <c:v>5.5555555555555552E-2</c:v>
                </c:pt>
                <c:pt idx="6">
                  <c:v>6.4814814814814811E-2</c:v>
                </c:pt>
                <c:pt idx="7">
                  <c:v>6.4814814814814811E-2</c:v>
                </c:pt>
                <c:pt idx="8">
                  <c:v>7.407407407407407E-2</c:v>
                </c:pt>
                <c:pt idx="9">
                  <c:v>0.12037037037037036</c:v>
                </c:pt>
                <c:pt idx="10">
                  <c:v>0.18518518518518517</c:v>
                </c:pt>
                <c:pt idx="11">
                  <c:v>0.18518518518518517</c:v>
                </c:pt>
                <c:pt idx="12">
                  <c:v>0.18518518518518517</c:v>
                </c:pt>
                <c:pt idx="13">
                  <c:v>0.19444444444444445</c:v>
                </c:pt>
                <c:pt idx="14">
                  <c:v>0.22222222222222221</c:v>
                </c:pt>
                <c:pt idx="15">
                  <c:v>0.25</c:v>
                </c:pt>
                <c:pt idx="16">
                  <c:v>0.28703703703703703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9AA2-45F2-A975-A6785AED723D}"/>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sz="900" b="0" i="0" u="none" strike="noStrike">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crossAx val="972182432"/>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23"/>
          <c:y val="1.6385480116872343E-2"/>
          <c:w val="0.61712197367734101"/>
          <c:h val="0.94901398758082067"/>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20F9-4E28-B138-57EED5CC9B44}"/>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20F9-4E28-B138-57EED5CC9B44}"/>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20F9-4E28-B138-57EED5CC9B44}"/>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20F9-4E28-B138-57EED5CC9B44}"/>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20F9-4E28-B138-57EED5CC9B44}"/>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20F9-4E28-B138-57EED5CC9B44}"/>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20F9-4E28-B138-57EED5CC9B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Sheet1!$A$2:$A$12</c:f>
              <c:strCache>
                <c:ptCount val="11"/>
                <c:pt idx="0">
                  <c:v>其他</c:v>
                </c:pt>
                <c:pt idx="1">
                  <c:v>福建省</c:v>
                </c:pt>
                <c:pt idx="2">
                  <c:v>山东省</c:v>
                </c:pt>
                <c:pt idx="3">
                  <c:v>云南省</c:v>
                </c:pt>
                <c:pt idx="4">
                  <c:v>上海市</c:v>
                </c:pt>
                <c:pt idx="5">
                  <c:v>贵州省</c:v>
                </c:pt>
                <c:pt idx="6">
                  <c:v>江苏省</c:v>
                </c:pt>
                <c:pt idx="7">
                  <c:v>广东省</c:v>
                </c:pt>
                <c:pt idx="8">
                  <c:v>浙江省</c:v>
                </c:pt>
                <c:pt idx="9">
                  <c:v>四川省</c:v>
                </c:pt>
                <c:pt idx="10">
                  <c:v>重庆市</c:v>
                </c:pt>
              </c:strCache>
            </c:strRef>
          </c:cat>
          <c:val>
            <c:numRef>
              <c:f>Sheet1!$B$2:$B$12</c:f>
              <c:numCache>
                <c:formatCode>0.00%</c:formatCode>
                <c:ptCount val="11"/>
                <c:pt idx="0">
                  <c:v>1.5994436717663426E-2</c:v>
                </c:pt>
                <c:pt idx="1">
                  <c:v>3.4770514603616135E-3</c:v>
                </c:pt>
                <c:pt idx="2">
                  <c:v>4.172461752433936E-3</c:v>
                </c:pt>
                <c:pt idx="3">
                  <c:v>1.1126564673157162E-2</c:v>
                </c:pt>
                <c:pt idx="4">
                  <c:v>1.1821974965229486E-2</c:v>
                </c:pt>
                <c:pt idx="5">
                  <c:v>1.5299026425591099E-2</c:v>
                </c:pt>
                <c:pt idx="6">
                  <c:v>1.7385257301808066E-2</c:v>
                </c:pt>
                <c:pt idx="7">
                  <c:v>2.6425591098748261E-2</c:v>
                </c:pt>
                <c:pt idx="8">
                  <c:v>8.5535465924895693E-2</c:v>
                </c:pt>
                <c:pt idx="9">
                  <c:v>0.10639777468706536</c:v>
                </c:pt>
                <c:pt idx="10">
                  <c:v>0.70236439499304593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20F9-4E28-B138-57EED5CC9B44}"/>
            </c:ext>
          </c:extLst>
        </c:ser>
        <c:dLbls>
          <c:showLegendKey val="0"/>
          <c:showVal val="0"/>
          <c:showCatName val="0"/>
          <c:showSerName val="0"/>
          <c:showPercent val="0"/>
          <c:showBubbleSize val="0"/>
        </c:dLbls>
        <c:gapWidth val="99"/>
        <c:axId val="1010214544"/>
        <c:axId val="1010214936"/>
      </c:barChart>
      <c:catAx>
        <c:axId val="1010214544"/>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1010214936"/>
        <c:crosses val="autoZero"/>
        <c:auto val="1"/>
        <c:lblAlgn val="ctr"/>
        <c:lblOffset val="100"/>
        <c:noMultiLvlLbl val="0"/>
      </c:catAx>
      <c:valAx>
        <c:axId val="1010214936"/>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010214544"/>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barChart>
        <c:barDir val="col"/>
        <c:grouping val="clustered"/>
        <c:varyColors val="0"/>
        <c:ser>
          <c:idx val="0"/>
          <c:order val="0"/>
          <c:tx>
            <c:strRef>
              <c:f>Sheet1!$B$1</c:f>
              <c:strCache>
                <c:ptCount val="1"/>
                <c:pt idx="0">
                  <c:v>占比</c:v>
                </c:pt>
              </c:strCache>
            </c:strRef>
          </c:tx>
          <c:spPr>
            <a:prstGeom prst="rect">
              <a:avLst/>
            </a:prstGeom>
            <a:solidFill>
              <a:srgbClr val="0F6FC6"/>
            </a:solidFill>
            <a:ln>
              <a:solidFill>
                <a:schemeClr val="bg1"/>
              </a:solidFill>
            </a:ln>
          </c:spPr>
          <c:invertIfNegative val="1"/>
          <c:dLbls>
            <c:dLbl>
              <c:idx val="0"/>
              <c:layout>
                <c:manualLayout>
                  <c:x val="3.9582139143109285E-3"/>
                  <c:y val="-1.0388175162315237E-4"/>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6BBD-4208-8E97-EAB60105F472}"/>
                </c:ext>
              </c:extLst>
            </c:dLbl>
            <c:numFmt formatCode="0.00%" sourceLinked="0"/>
            <c:spPr>
              <a:noFill/>
              <a:ln>
                <a:noFill/>
              </a:ln>
            </c:spPr>
            <c:txPr>
              <a:bodyPr rot="0" spcFirstLastPara="1" vertOverflow="ellipsis" vert="horz" wrap="square" lIns="38100" tIns="19050" rIns="38100" bIns="19050" anchor="ctr" anchorCtr="1">
                <a:spAutoFit/>
              </a:bodyPr>
              <a:lstStyle/>
              <a:p>
                <a:pPr>
                  <a:defRPr sz="9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渝北区</c:v>
                </c:pt>
                <c:pt idx="1">
                  <c:v>江北区</c:v>
                </c:pt>
                <c:pt idx="2">
                  <c:v>长寿区</c:v>
                </c:pt>
                <c:pt idx="3">
                  <c:v>涪陵区</c:v>
                </c:pt>
                <c:pt idx="4">
                  <c:v>南岸区</c:v>
                </c:pt>
                <c:pt idx="5">
                  <c:v>渝中区</c:v>
                </c:pt>
                <c:pt idx="6">
                  <c:v>北碚区</c:v>
                </c:pt>
                <c:pt idx="7">
                  <c:v>九龙坡区</c:v>
                </c:pt>
                <c:pt idx="8">
                  <c:v>巴南区</c:v>
                </c:pt>
                <c:pt idx="9">
                  <c:v>沙坪坝区</c:v>
                </c:pt>
              </c:strCache>
            </c:strRef>
          </c:cat>
          <c:val>
            <c:numRef>
              <c:f>Sheet1!$B$2:$B$11</c:f>
              <c:numCache>
                <c:formatCode>0.00%</c:formatCode>
                <c:ptCount val="10"/>
                <c:pt idx="0">
                  <c:v>0.14554455445544554</c:v>
                </c:pt>
                <c:pt idx="1">
                  <c:v>0.14158415841584157</c:v>
                </c:pt>
                <c:pt idx="2">
                  <c:v>0.13762376237623763</c:v>
                </c:pt>
                <c:pt idx="3">
                  <c:v>7.1287128712871281E-2</c:v>
                </c:pt>
                <c:pt idx="4">
                  <c:v>6.4356435643564358E-2</c:v>
                </c:pt>
                <c:pt idx="5">
                  <c:v>5.9405940594059403E-2</c:v>
                </c:pt>
                <c:pt idx="6">
                  <c:v>5.2475247524752473E-2</c:v>
                </c:pt>
                <c:pt idx="7">
                  <c:v>4.8514851485148516E-2</c:v>
                </c:pt>
                <c:pt idx="8">
                  <c:v>4.5544554455445543E-2</c:v>
                </c:pt>
                <c:pt idx="9">
                  <c:v>2.6732673267326732E-2</c:v>
                </c:pt>
              </c:numCache>
            </c:numRef>
          </c:val>
          <c:extLst>
            <c:ext xmlns:c14="http://schemas.microsoft.com/office/drawing/2007/8/2/chart" uri="{6F2FDCE9-48DA-4B69-8628-5D25D57E5C99}">
              <c14:invertSolidFillFmt>
                <c14:spPr xmlns:c14="http://schemas.microsoft.com/office/drawing/2007/8/2/chart">
                  <a:prstGeom prst="rect">
                    <a:avLst/>
                  </a:prstGeom>
                  <a:solidFill>
                    <a:srgbClr val="FFFFFF"/>
                  </a:solidFill>
                  <a:ln>
                    <a:solidFill>
                      <a:schemeClr val="bg1"/>
                    </a:solidFill>
                  </a:ln>
                </c14:spPr>
              </c14:invertSolidFillFmt>
            </c:ext>
            <c:ext xmlns:c16="http://schemas.microsoft.com/office/drawing/2014/chart" uri="{C3380CC4-5D6E-409C-BE32-E72D297353CC}">
              <c16:uniqueId val="{00000000-5E9F-4FF3-809E-2CE99E8654F4}"/>
            </c:ext>
          </c:extLst>
        </c:ser>
        <c:dLbls>
          <c:showLegendKey val="0"/>
          <c:showVal val="0"/>
          <c:showCatName val="0"/>
          <c:showSerName val="0"/>
          <c:showPercent val="0"/>
          <c:showBubbleSize val="0"/>
        </c:dLbls>
        <c:gapWidth val="150"/>
        <c:axId val="521258016"/>
        <c:axId val="521258496"/>
      </c:barChart>
      <c:catAx>
        <c:axId val="521258016"/>
        <c:scaling>
          <c:orientation val="minMax"/>
        </c:scaling>
        <c:delete val="0"/>
        <c:axPos val="b"/>
        <c:numFmt formatCode="General" sourceLinked="1"/>
        <c:majorTickMark val="none"/>
        <c:minorTickMark val="none"/>
        <c:tickLblPos val="nextTo"/>
        <c:spPr>
          <a:prstGeom prst="rect">
            <a:avLst/>
          </a:prstGeom>
          <a:noFill/>
          <a:ln w="9525" cap="flat" cmpd="sng" algn="ctr">
            <a:solidFill>
              <a:schemeClr val="accent1"/>
            </a:solidFill>
            <a:round/>
          </a:ln>
        </c:spPr>
        <c:txPr>
          <a:bodyPr rot="-60000000" spcFirstLastPara="1" vertOverflow="ellipsis" vert="horz" wrap="square" anchor="ctr" anchorCtr="1"/>
          <a:lstStyle/>
          <a:p>
            <a:pPr>
              <a:defRPr sz="900" b="0" i="0" u="none" strike="noStrike">
                <a:solidFill>
                  <a:schemeClr val="tx1"/>
                </a:solidFill>
                <a:latin typeface="+mn-lt"/>
                <a:ea typeface="+mn-ea"/>
                <a:cs typeface="+mn-cs"/>
              </a:defRPr>
            </a:pPr>
            <a:endParaRPr lang="zh-CN"/>
          </a:p>
        </c:txPr>
        <c:crossAx val="521258496"/>
        <c:crosses val="autoZero"/>
        <c:auto val="1"/>
        <c:lblAlgn val="ctr"/>
        <c:lblOffset val="100"/>
        <c:noMultiLvlLbl val="0"/>
      </c:catAx>
      <c:valAx>
        <c:axId val="521258496"/>
        <c:scaling>
          <c:orientation val="minMax"/>
          <c:max val="0.2"/>
        </c:scaling>
        <c:delete val="0"/>
        <c:axPos val="l"/>
        <c:numFmt formatCode="0.00%" sourceLinked="0"/>
        <c:majorTickMark val="none"/>
        <c:minorTickMark val="none"/>
        <c:tickLblPos val="nextTo"/>
        <c:spPr>
          <a:prstGeom prst="rect">
            <a:avLst/>
          </a:prstGeom>
          <a:noFill/>
          <a:ln>
            <a:solidFill>
              <a:schemeClr val="accent1"/>
            </a:solidFill>
          </a:ln>
        </c:spPr>
        <c:txPr>
          <a:bodyPr rot="-60000000" spcFirstLastPara="1" vertOverflow="ellipsis" vert="horz" wrap="square" anchor="ctr" anchorCtr="1"/>
          <a:lstStyle/>
          <a:p>
            <a:pPr>
              <a:defRPr sz="900" b="0" i="0" u="none" strike="noStrike">
                <a:solidFill>
                  <a:schemeClr val="tx1"/>
                </a:solidFill>
                <a:latin typeface="+mn-lt"/>
                <a:ea typeface="+mn-ea"/>
                <a:cs typeface="+mn-cs"/>
              </a:defRPr>
            </a:pPr>
            <a:endParaRPr lang="zh-CN"/>
          </a:p>
        </c:txPr>
        <c:crossAx val="521258016"/>
        <c:crosses val="autoZero"/>
        <c:crossBetween val="between"/>
        <c:minorUnit val="5.000000000000001E-2"/>
      </c:valAx>
      <c:spPr>
        <a:prstGeom prst="rect">
          <a:avLst/>
        </a:prstGeom>
        <a:noFill/>
        <a:ln>
          <a:noFill/>
        </a:ln>
      </c:spPr>
    </c:plotArea>
    <c:plotVisOnly val="1"/>
    <c:dispBlanksAs val="gap"/>
    <c:showDLblsOverMax val="0"/>
  </c:chart>
  <c:spPr>
    <a:prstGeom prst="rect">
      <a:avLst/>
    </a:prstGeom>
    <a:noFill/>
    <a:ln w="9525" cap="flat" cmpd="sng" algn="ctr">
      <a:noFill/>
      <a:round/>
    </a:ln>
  </c:spPr>
  <c:txPr>
    <a:bodyPr/>
    <a:lstStyle/>
    <a:p>
      <a:pPr>
        <a:defRPr>
          <a:solidFill>
            <a:schemeClr val="tx1"/>
          </a:solidFill>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barChart>
        <c:barDir val="col"/>
        <c:grouping val="clustered"/>
        <c:varyColors val="0"/>
        <c:ser>
          <c:idx val="0"/>
          <c:order val="0"/>
          <c:tx>
            <c:strRef>
              <c:f>Sheet1!$B$1</c:f>
              <c:strCache>
                <c:ptCount val="1"/>
                <c:pt idx="0">
                  <c:v>占比</c:v>
                </c:pt>
              </c:strCache>
            </c:strRef>
          </c:tx>
          <c:spPr>
            <a:prstGeom prst="rect">
              <a:avLst/>
            </a:prstGeom>
            <a:solidFill>
              <a:srgbClr val="0F6FC6"/>
            </a:solidFill>
            <a:ln>
              <a:solidFill>
                <a:schemeClr val="bg1"/>
              </a:solidFill>
            </a:ln>
          </c:spPr>
          <c:invertIfNegative val="1"/>
          <c:dLbls>
            <c:dLbl>
              <c:idx val="0"/>
              <c:layout>
                <c:manualLayout>
                  <c:x val="1.5718769012511541E-2"/>
                  <c:y val="-4.7822443247225671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AE8F-440D-BC0F-EA32765FAE0D}"/>
                </c:ext>
              </c:extLst>
            </c:dLbl>
            <c:numFmt formatCode="0.00%" sourceLinked="0"/>
            <c:spPr>
              <a:noFill/>
              <a:ln>
                <a:noFill/>
              </a:ln>
            </c:spPr>
            <c:txPr>
              <a:bodyPr rot="0" spcFirstLastPara="1" vertOverflow="ellipsis" vert="horz" wrap="square" lIns="38100" tIns="19050" rIns="38100" bIns="19050" anchor="ctr" anchorCtr="1">
                <a:spAutoFit/>
              </a:bodyPr>
              <a:lstStyle/>
              <a:p>
                <a:pPr>
                  <a:defRPr sz="9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Sheet1!$A$2:$A$3</c:f>
              <c:strCache>
                <c:ptCount val="2"/>
                <c:pt idx="0">
                  <c:v>市内生源</c:v>
                </c:pt>
                <c:pt idx="1">
                  <c:v>市外生源</c:v>
                </c:pt>
              </c:strCache>
            </c:strRef>
          </c:cat>
          <c:val>
            <c:numRef>
              <c:f>Sheet1!$B$2:$B$3</c:f>
              <c:numCache>
                <c:formatCode>0.00%</c:formatCode>
                <c:ptCount val="2"/>
                <c:pt idx="0">
                  <c:v>0.78417266187050361</c:v>
                </c:pt>
                <c:pt idx="1">
                  <c:v>0.42331288343558282</c:v>
                </c:pt>
              </c:numCache>
            </c:numRef>
          </c:val>
          <c:extLst>
            <c:ext xmlns:c14="http://schemas.microsoft.com/office/drawing/2007/8/2/chart" uri="{6F2FDCE9-48DA-4B69-8628-5D25D57E5C99}">
              <c14:invertSolidFillFmt>
                <c14:spPr xmlns:c14="http://schemas.microsoft.com/office/drawing/2007/8/2/chart">
                  <a:prstGeom prst="rect">
                    <a:avLst/>
                  </a:prstGeom>
                  <a:solidFill>
                    <a:srgbClr val="FFFFFF"/>
                  </a:solidFill>
                  <a:ln>
                    <a:solidFill>
                      <a:schemeClr val="bg1"/>
                    </a:solidFill>
                  </a:ln>
                </c14:spPr>
              </c14:invertSolidFillFmt>
            </c:ext>
            <c:ext xmlns:c16="http://schemas.microsoft.com/office/drawing/2014/chart" uri="{C3380CC4-5D6E-409C-BE32-E72D297353CC}">
              <c16:uniqueId val="{00000000-E0B7-4591-8552-726F094BD229}"/>
            </c:ext>
          </c:extLst>
        </c:ser>
        <c:dLbls>
          <c:showLegendKey val="0"/>
          <c:showVal val="0"/>
          <c:showCatName val="0"/>
          <c:showSerName val="0"/>
          <c:showPercent val="0"/>
          <c:showBubbleSize val="0"/>
        </c:dLbls>
        <c:gapWidth val="150"/>
        <c:axId val="521258016"/>
        <c:axId val="521258496"/>
      </c:barChart>
      <c:catAx>
        <c:axId val="521258016"/>
        <c:scaling>
          <c:orientation val="minMax"/>
        </c:scaling>
        <c:delete val="0"/>
        <c:axPos val="b"/>
        <c:numFmt formatCode="General" sourceLinked="1"/>
        <c:majorTickMark val="none"/>
        <c:minorTickMark val="none"/>
        <c:tickLblPos val="nextTo"/>
        <c:spPr>
          <a:prstGeom prst="rect">
            <a:avLst/>
          </a:prstGeom>
          <a:noFill/>
          <a:ln w="9525" cap="flat" cmpd="sng" algn="ctr">
            <a:solidFill>
              <a:schemeClr val="accent1"/>
            </a:solidFill>
            <a:round/>
          </a:ln>
        </c:spPr>
        <c:txPr>
          <a:bodyPr rot="-60000000" spcFirstLastPara="1" vertOverflow="ellipsis" vert="horz" wrap="square" anchor="ctr" anchorCtr="1"/>
          <a:lstStyle/>
          <a:p>
            <a:pPr>
              <a:defRPr sz="900" b="0" i="0" u="none" strike="noStrike">
                <a:solidFill>
                  <a:schemeClr val="tx1"/>
                </a:solidFill>
                <a:latin typeface="+mn-lt"/>
                <a:ea typeface="+mn-ea"/>
                <a:cs typeface="+mn-cs"/>
              </a:defRPr>
            </a:pPr>
            <a:endParaRPr lang="zh-CN"/>
          </a:p>
        </c:txPr>
        <c:crossAx val="521258496"/>
        <c:crosses val="autoZero"/>
        <c:auto val="1"/>
        <c:lblAlgn val="ctr"/>
        <c:lblOffset val="100"/>
        <c:noMultiLvlLbl val="0"/>
      </c:catAx>
      <c:valAx>
        <c:axId val="521258496"/>
        <c:scaling>
          <c:orientation val="minMax"/>
          <c:max val="1"/>
        </c:scaling>
        <c:delete val="0"/>
        <c:axPos val="l"/>
        <c:numFmt formatCode="0.00%" sourceLinked="0"/>
        <c:majorTickMark val="none"/>
        <c:minorTickMark val="none"/>
        <c:tickLblPos val="nextTo"/>
        <c:spPr>
          <a:prstGeom prst="rect">
            <a:avLst/>
          </a:prstGeom>
          <a:noFill/>
          <a:ln>
            <a:solidFill>
              <a:schemeClr val="accent1"/>
            </a:solidFill>
          </a:ln>
        </c:spPr>
        <c:txPr>
          <a:bodyPr rot="-60000000" spcFirstLastPara="1" vertOverflow="ellipsis" vert="horz" wrap="square" anchor="ctr" anchorCtr="1"/>
          <a:lstStyle/>
          <a:p>
            <a:pPr>
              <a:defRPr sz="900" b="0" i="0" u="none" strike="noStrike">
                <a:solidFill>
                  <a:schemeClr val="tx1"/>
                </a:solidFill>
                <a:latin typeface="+mn-lt"/>
                <a:ea typeface="+mn-ea"/>
                <a:cs typeface="+mn-cs"/>
              </a:defRPr>
            </a:pPr>
            <a:endParaRPr lang="zh-CN"/>
          </a:p>
        </c:txPr>
        <c:crossAx val="521258016"/>
        <c:crosses val="autoZero"/>
        <c:crossBetween val="between"/>
        <c:minorUnit val="5.000000000000001E-2"/>
      </c:valAx>
      <c:spPr>
        <a:prstGeom prst="rect">
          <a:avLst/>
        </a:prstGeom>
        <a:noFill/>
        <a:ln>
          <a:noFill/>
        </a:ln>
      </c:spPr>
    </c:plotArea>
    <c:plotVisOnly val="1"/>
    <c:dispBlanksAs val="gap"/>
    <c:showDLblsOverMax val="0"/>
  </c:chart>
  <c:spPr>
    <a:prstGeom prst="rect">
      <a:avLst/>
    </a:prstGeom>
    <a:noFill/>
    <a:ln w="9525" cap="flat" cmpd="sng" algn="ctr">
      <a:noFill/>
      <a:round/>
    </a:ln>
  </c:spPr>
  <c:txPr>
    <a:bodyPr/>
    <a:lstStyle/>
    <a:p>
      <a:pPr>
        <a:defRPr>
          <a:solidFill>
            <a:schemeClr val="tx1"/>
          </a:solidFill>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0.32958180935974679"/>
          <c:y val="1.443862795993262E-2"/>
          <c:w val="0.61091542033773671"/>
          <c:h val="0.93839765677884879"/>
        </c:manualLayout>
      </c:layout>
      <c:barChart>
        <c:barDir val="bar"/>
        <c:grouping val="clustered"/>
        <c:varyColors val="0"/>
        <c:ser>
          <c:idx val="0"/>
          <c:order val="0"/>
          <c:tx>
            <c:strRef>
              <c:f>Sheet1!$B$1</c:f>
              <c:strCache>
                <c:ptCount val="1"/>
                <c:pt idx="0">
                  <c:v>占比</c:v>
                </c:pt>
              </c:strCache>
            </c:strRef>
          </c:tx>
          <c:spPr>
            <a:prstGeom prst="rect">
              <a:avLst/>
            </a:prstGeom>
            <a:solidFill>
              <a:schemeClr val="accent1"/>
            </a:solidFill>
            <a:ln>
              <a:noFill/>
            </a:ln>
          </c:spPr>
          <c:invertIfNegative val="0"/>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4D6E-4E85-9780-085F77497E47}"/>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4D6E-4E85-9780-085F77497E47}"/>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4D6E-4E85-9780-085F77497E47}"/>
              </c:ext>
            </c:extLst>
          </c:dPt>
          <c:dPt>
            <c:idx val="1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4D6E-4E85-9780-085F77497E47}"/>
              </c:ext>
            </c:extLst>
          </c:dPt>
          <c:dPt>
            <c:idx val="16"/>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4D6E-4E85-9780-085F77497E47}"/>
              </c:ext>
            </c:extLst>
          </c:dPt>
          <c:dPt>
            <c:idx val="3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4D6E-4E85-9780-085F77497E47}"/>
              </c:ext>
            </c:extLst>
          </c:dPt>
          <c:dLbls>
            <c:dLbl>
              <c:idx val="30"/>
              <c:spPr>
                <a:noFill/>
                <a:ln>
                  <a:noFill/>
                </a:ln>
              </c:spPr>
              <c:txPr>
                <a:bodyPr rot="0" spcFirstLastPara="1" vertOverflow="ellipsis" vert="horz" wrap="square" lIns="38100" tIns="19050" rIns="38100" bIns="19050" anchor="ctr" anchorCtr="1">
                  <a:spAutoFit/>
                </a:bodyPr>
                <a:lstStyle/>
                <a:p>
                  <a:pPr>
                    <a:defRPr sz="1000" b="0" i="0" u="none" strike="noStrike">
                      <a:solidFill>
                        <a:sysClr val="windowText" lastClr="000000"/>
                      </a:solidFill>
                      <a:latin typeface="+mn-lt"/>
                      <a:ea typeface="+mn-ea"/>
                      <a:cs typeface="+mn-cs"/>
                    </a:defRPr>
                  </a:pPr>
                  <a:endParaRPr lang="zh-CN"/>
                </a:p>
              </c:txP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4D6E-4E85-9780-085F77497E47}"/>
                </c:ext>
              </c:extLst>
            </c:dLbl>
            <c:spPr>
              <a:noFill/>
              <a:ln>
                <a:noFill/>
              </a:ln>
            </c:spPr>
            <c:txPr>
              <a:bodyPr rot="0" spcFirstLastPara="1" vertOverflow="ellipsis" vert="horz" wrap="square" lIns="38100" tIns="19050" rIns="38100" bIns="19050" anchor="ctr" anchorCtr="1">
                <a:spAutoFit/>
              </a:bodyPr>
              <a:lstStyle/>
              <a:p>
                <a:pPr>
                  <a:defRPr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卫生和社会工作</c:v>
                </c:pt>
                <c:pt idx="1">
                  <c:v>房地产业</c:v>
                </c:pt>
                <c:pt idx="2">
                  <c:v>文化、体育和娱乐业</c:v>
                </c:pt>
                <c:pt idx="3">
                  <c:v>租赁和商务服务业</c:v>
                </c:pt>
                <c:pt idx="4">
                  <c:v>信息传输、软件和信息技术服务业</c:v>
                </c:pt>
                <c:pt idx="5">
                  <c:v>科学研究和技术服务业</c:v>
                </c:pt>
                <c:pt idx="6">
                  <c:v>建筑业</c:v>
                </c:pt>
                <c:pt idx="7">
                  <c:v>居民服务、修理和其他服务业</c:v>
                </c:pt>
                <c:pt idx="8">
                  <c:v>批发和零售业</c:v>
                </c:pt>
                <c:pt idx="9">
                  <c:v>制造业</c:v>
                </c:pt>
              </c:strCache>
            </c:strRef>
          </c:cat>
          <c:val>
            <c:numRef>
              <c:f>Sheet1!$B$2:$B$11</c:f>
              <c:numCache>
                <c:formatCode>0.00%</c:formatCode>
                <c:ptCount val="10"/>
                <c:pt idx="0">
                  <c:v>2.8393351800554016E-2</c:v>
                </c:pt>
                <c:pt idx="1">
                  <c:v>2.8393351800554016E-2</c:v>
                </c:pt>
                <c:pt idx="2">
                  <c:v>3.1855955678670361E-2</c:v>
                </c:pt>
                <c:pt idx="3">
                  <c:v>3.9473684210526314E-2</c:v>
                </c:pt>
                <c:pt idx="4">
                  <c:v>4.224376731301939E-2</c:v>
                </c:pt>
                <c:pt idx="5">
                  <c:v>4.4321329639889197E-2</c:v>
                </c:pt>
                <c:pt idx="6">
                  <c:v>5.7479224376731301E-2</c:v>
                </c:pt>
                <c:pt idx="7">
                  <c:v>6.5096952908587261E-2</c:v>
                </c:pt>
                <c:pt idx="8">
                  <c:v>0.18836565096952909</c:v>
                </c:pt>
                <c:pt idx="9">
                  <c:v>0.32132963988919666</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4D6E-4E85-9780-085F77497E47}"/>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sz="900" b="0" i="0" u="none" strike="noStrike">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crossAx val="972182432"/>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0.32958180935974679"/>
          <c:y val="1.443862795993262E-2"/>
          <c:w val="0.61091542033773671"/>
          <c:h val="0.93839765677884879"/>
        </c:manualLayout>
      </c:layout>
      <c:barChart>
        <c:barDir val="bar"/>
        <c:grouping val="clustered"/>
        <c:varyColors val="0"/>
        <c:ser>
          <c:idx val="0"/>
          <c:order val="0"/>
          <c:tx>
            <c:strRef>
              <c:f>Sheet1!$B$1</c:f>
              <c:strCache>
                <c:ptCount val="1"/>
                <c:pt idx="0">
                  <c:v>占比</c:v>
                </c:pt>
              </c:strCache>
            </c:strRef>
          </c:tx>
          <c:spPr>
            <a:prstGeom prst="rect">
              <a:avLst/>
            </a:prstGeom>
            <a:solidFill>
              <a:schemeClr val="accent1"/>
            </a:solidFill>
            <a:ln>
              <a:noFill/>
            </a:ln>
          </c:spPr>
          <c:invertIfNegative val="0"/>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B1FF-4721-8DEC-C1F54000057E}"/>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B1FF-4721-8DEC-C1F54000057E}"/>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B1FF-4721-8DEC-C1F54000057E}"/>
              </c:ext>
            </c:extLst>
          </c:dPt>
          <c:dPt>
            <c:idx val="1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B1FF-4721-8DEC-C1F54000057E}"/>
              </c:ext>
            </c:extLst>
          </c:dPt>
          <c:dPt>
            <c:idx val="16"/>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B1FF-4721-8DEC-C1F54000057E}"/>
              </c:ext>
            </c:extLst>
          </c:dPt>
          <c:dPt>
            <c:idx val="3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B1FF-4721-8DEC-C1F54000057E}"/>
              </c:ext>
            </c:extLst>
          </c:dPt>
          <c:dLbls>
            <c:dLbl>
              <c:idx val="30"/>
              <c:spPr>
                <a:noFill/>
                <a:ln>
                  <a:noFill/>
                </a:ln>
              </c:spPr>
              <c:txPr>
                <a:bodyPr rot="0" spcFirstLastPara="1" vertOverflow="ellipsis" vert="horz" wrap="square" lIns="38100" tIns="19050" rIns="38100" bIns="19050" anchor="ctr" anchorCtr="1">
                  <a:spAutoFit/>
                </a:bodyPr>
                <a:lstStyle/>
                <a:p>
                  <a:pPr>
                    <a:defRPr sz="1000" b="0" i="0" u="none" strike="noStrike">
                      <a:solidFill>
                        <a:sysClr val="windowText" lastClr="000000"/>
                      </a:solidFill>
                      <a:latin typeface="+mn-lt"/>
                      <a:ea typeface="+mn-ea"/>
                      <a:cs typeface="+mn-cs"/>
                    </a:defRPr>
                  </a:pPr>
                  <a:endParaRPr lang="zh-CN"/>
                </a:p>
              </c:txP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B1FF-4721-8DEC-C1F54000057E}"/>
                </c:ext>
              </c:extLst>
            </c:dLbl>
            <c:spPr>
              <a:noFill/>
              <a:ln>
                <a:noFill/>
              </a:ln>
            </c:spPr>
            <c:txPr>
              <a:bodyPr rot="0" spcFirstLastPara="1" vertOverflow="ellipsis" vert="horz" wrap="square" lIns="38100" tIns="19050" rIns="38100" bIns="19050" anchor="ctr" anchorCtr="1">
                <a:spAutoFit/>
              </a:bodyPr>
              <a:lstStyle/>
              <a:p>
                <a:pPr>
                  <a:defRPr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教学人员</c:v>
                </c:pt>
                <c:pt idx="1">
                  <c:v>金融业务人员</c:v>
                </c:pt>
                <c:pt idx="2">
                  <c:v>卫生专业技术人员</c:v>
                </c:pt>
                <c:pt idx="3">
                  <c:v>经济业务人员</c:v>
                </c:pt>
                <c:pt idx="4">
                  <c:v>办事人员和有关人员</c:v>
                </c:pt>
                <c:pt idx="5">
                  <c:v>工程技术人员</c:v>
                </c:pt>
                <c:pt idx="6">
                  <c:v>商业和服务业人员</c:v>
                </c:pt>
                <c:pt idx="7">
                  <c:v>生产和运输设备操作人员</c:v>
                </c:pt>
                <c:pt idx="8">
                  <c:v>其他专业技术人员</c:v>
                </c:pt>
                <c:pt idx="9">
                  <c:v>其他人员</c:v>
                </c:pt>
              </c:strCache>
            </c:strRef>
          </c:cat>
          <c:val>
            <c:numRef>
              <c:f>Sheet1!$B$2:$B$11</c:f>
              <c:numCache>
                <c:formatCode>0.00%</c:formatCode>
                <c:ptCount val="10"/>
                <c:pt idx="0">
                  <c:v>8.4507042253521118E-3</c:v>
                </c:pt>
                <c:pt idx="1">
                  <c:v>1.7605633802816902E-2</c:v>
                </c:pt>
                <c:pt idx="2">
                  <c:v>1.9718309859154931E-2</c:v>
                </c:pt>
                <c:pt idx="3">
                  <c:v>4.3661971830985913E-2</c:v>
                </c:pt>
                <c:pt idx="4">
                  <c:v>4.4366197183098595E-2</c:v>
                </c:pt>
                <c:pt idx="5">
                  <c:v>6.1971830985915494E-2</c:v>
                </c:pt>
                <c:pt idx="6">
                  <c:v>0.12042253521126761</c:v>
                </c:pt>
                <c:pt idx="7">
                  <c:v>0.12464788732394366</c:v>
                </c:pt>
                <c:pt idx="8">
                  <c:v>0.19366197183098591</c:v>
                </c:pt>
                <c:pt idx="9">
                  <c:v>0.35140845070422533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B1FF-4721-8DEC-C1F54000057E}"/>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sz="900" b="0" i="0" u="none" strike="noStrike">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crossAx val="972182432"/>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标题（微软雅黑）+正文（宋体）">
      <a:majorFont>
        <a:latin typeface="Calibri"/>
        <a:ea typeface="微软雅黑"/>
        <a:cs typeface=""/>
      </a:majorFont>
      <a:minorFont>
        <a:latin typeface="Calibri Light"/>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ops>
  <customShpExts>
    <customShpInfo spid="_x0000_s1026" textRotate="1"/>
  </customShpExts>
</s:customData>
</file>

<file path=customXml/item2.xml><?xml version="1.0" encoding="utf-8"?>
<b: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94501F-DF59-4A05-897A-12568CE25A2A}">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2180</Words>
  <Characters>12427</Characters>
  <Application>Microsoft Office Word</Application>
  <DocSecurity>0</DocSecurity>
  <Lines>103</Lines>
  <Paragraphs>29</Paragraphs>
  <ScaleCrop>false</ScaleCrop>
  <Company>http://sdwm.org</Company>
  <LinksUpToDate>false</LinksUpToDate>
  <CharactersWithSpaces>14578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Mr丶 尤尤</cp:lastModifiedBy>
  <cp:revision>4</cp:revision>
  <cp:lastPrinted>2020-12-30T09:35:00Z</cp:lastPrinted>
  <dcterms:created xsi:type="dcterms:W3CDTF">2020-12-30T09:34:00Z</dcterms:created>
  <dcterms:modified xsi:type="dcterms:W3CDTF">2020-12-30T09:36:00Z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